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17D1AFBB">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4" w14:textId="218CFAF3" w:rsidR="006A4BFE" w:rsidRPr="003415C6" w:rsidRDefault="005D2D96" w:rsidP="009B1F82">
      <w:pPr>
        <w:rPr>
          <w:b/>
          <w:bCs/>
        </w:rPr>
      </w:pPr>
      <w:r w:rsidRPr="003415C6">
        <w:rPr>
          <w:b/>
          <w:bCs/>
        </w:rPr>
        <w:t>COURSE</w:t>
      </w:r>
      <w:r w:rsidR="00076E31" w:rsidRPr="003415C6">
        <w:rPr>
          <w:b/>
          <w:bCs/>
        </w:rPr>
        <w:t xml:space="preserve">:  </w:t>
      </w:r>
      <w:r w:rsidR="002A10F1">
        <w:rPr>
          <w:b/>
          <w:bCs/>
        </w:rPr>
        <w:t xml:space="preserve">BOTH 1350  </w:t>
      </w:r>
      <w:r w:rsidR="009B1F82">
        <w:rPr>
          <w:b/>
          <w:bCs/>
        </w:rPr>
        <w:tab/>
      </w:r>
      <w:r w:rsidR="002A10F1">
        <w:rPr>
          <w:b/>
          <w:bCs/>
        </w:rPr>
        <w:t>General Body Structure</w:t>
      </w:r>
      <w:r w:rsidR="009B1F82">
        <w:rPr>
          <w:b/>
          <w:bCs/>
        </w:rPr>
        <w:t xml:space="preserve"> and </w:t>
      </w:r>
      <w:r w:rsidR="002A10F1">
        <w:rPr>
          <w:b/>
          <w:bCs/>
        </w:rPr>
        <w:t>Medical Office Terminology</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4" w14:textId="4C07C1ED" w:rsidR="006A4BFE" w:rsidRDefault="005D2D96" w:rsidP="00F72DA6">
      <w:pPr>
        <w:widowControl w:val="0"/>
        <w:snapToGrid w:val="0"/>
      </w:pPr>
      <w:r w:rsidRPr="002A47DA">
        <w:rPr>
          <w:b/>
        </w:rPr>
        <w:t>COURSE DESCRIPTION</w:t>
      </w:r>
      <w:r w:rsidR="00F52ACC" w:rsidRPr="002A47DA">
        <w:rPr>
          <w:b/>
        </w:rPr>
        <w:t>:</w:t>
      </w:r>
      <w:r w:rsidR="006A4BFE" w:rsidRPr="003415C6">
        <w:t xml:space="preserve"> </w:t>
      </w:r>
      <w:r w:rsidR="002A47DA">
        <w:t xml:space="preserve"> </w:t>
      </w:r>
      <w:r w:rsidR="00F72DA6">
        <w:t>This course covers identification of the organs and basic functions of the human body and disorders as it relates to each system and medical terminology by use of prefixes, suffixes, and anatomical roots.</w:t>
      </w:r>
    </w:p>
    <w:p w14:paraId="7745CE49" w14:textId="77777777" w:rsidR="00F72DA6" w:rsidRPr="003415C6" w:rsidRDefault="00F72DA6" w:rsidP="00F72DA6">
      <w:pPr>
        <w:widowControl w:val="0"/>
        <w:snapToGrid w:val="0"/>
        <w:rPr>
          <w:b/>
        </w:rPr>
      </w:pPr>
    </w:p>
    <w:p w14:paraId="2ADEF6B5" w14:textId="15159000" w:rsidR="00F52ACC" w:rsidRPr="002A10F1" w:rsidRDefault="005D2D96">
      <w:pPr>
        <w:rPr>
          <w:bCs/>
        </w:rPr>
      </w:pPr>
      <w:r w:rsidRPr="003415C6">
        <w:rPr>
          <w:b/>
          <w:bCs/>
        </w:rPr>
        <w:t>PREREQUISITES</w:t>
      </w:r>
      <w:r w:rsidR="00F52ACC" w:rsidRPr="003415C6">
        <w:rPr>
          <w:b/>
          <w:bCs/>
        </w:rPr>
        <w:t>:</w:t>
      </w:r>
      <w:r w:rsidR="00EB58F7">
        <w:rPr>
          <w:b/>
          <w:bCs/>
        </w:rPr>
        <w:t xml:space="preserve">  </w:t>
      </w:r>
      <w:r w:rsidR="00F72DA6">
        <w:rPr>
          <w:bCs/>
        </w:rPr>
        <w:t>None</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2EA34109" w14:textId="77777777" w:rsidR="002A10F1" w:rsidRPr="00E97F57" w:rsidRDefault="002A10F1" w:rsidP="002A10F1">
      <w:pPr>
        <w:tabs>
          <w:tab w:val="left" w:pos="3600"/>
        </w:tabs>
        <w:ind w:left="3600" w:hanging="3600"/>
        <w:rPr>
          <w:rFonts w:eastAsia="Calibri"/>
        </w:rPr>
      </w:pPr>
      <w:r>
        <w:t>Basic Human Anatomy:</w:t>
      </w:r>
    </w:p>
    <w:p w14:paraId="4802C47F" w14:textId="77777777" w:rsidR="002A10F1" w:rsidRDefault="002A10F1" w:rsidP="002A10F1">
      <w:pPr>
        <w:pStyle w:val="ListParagraph"/>
        <w:numPr>
          <w:ilvl w:val="0"/>
          <w:numId w:val="11"/>
        </w:numPr>
        <w:rPr>
          <w:noProof/>
        </w:rPr>
      </w:pPr>
      <w:r>
        <w:rPr>
          <w:noProof/>
        </w:rPr>
        <w:t>List terms and definitions related to body structure and function.</w:t>
      </w:r>
    </w:p>
    <w:p w14:paraId="2D3907E4" w14:textId="77777777" w:rsidR="002A10F1" w:rsidRPr="00B8790D" w:rsidRDefault="002A10F1" w:rsidP="002A10F1">
      <w:pPr>
        <w:pStyle w:val="ListParagraph"/>
        <w:numPr>
          <w:ilvl w:val="0"/>
          <w:numId w:val="11"/>
        </w:numPr>
        <w:rPr>
          <w:b/>
        </w:rPr>
      </w:pPr>
      <w:r>
        <w:rPr>
          <w:noProof/>
        </w:rPr>
        <w:t>Identify the general organization of the body, including the body cavities and quadrants.</w:t>
      </w:r>
    </w:p>
    <w:p w14:paraId="7FF081CD" w14:textId="77777777" w:rsidR="002A10F1" w:rsidRPr="00B8790D" w:rsidRDefault="002A10F1" w:rsidP="002A10F1">
      <w:pPr>
        <w:pStyle w:val="ListParagraph"/>
        <w:numPr>
          <w:ilvl w:val="0"/>
          <w:numId w:val="11"/>
        </w:numPr>
        <w:rPr>
          <w:b/>
        </w:rPr>
      </w:pPr>
      <w:r>
        <w:t>Explain structure and functions of the major body organs and systems and common disorders associated with each.</w:t>
      </w:r>
    </w:p>
    <w:p w14:paraId="48B09CB8" w14:textId="77777777" w:rsidR="002A10F1" w:rsidRPr="00B8790D" w:rsidRDefault="002A10F1" w:rsidP="002A10F1">
      <w:pPr>
        <w:pStyle w:val="ListParagraph"/>
        <w:numPr>
          <w:ilvl w:val="0"/>
          <w:numId w:val="11"/>
        </w:numPr>
        <w:rPr>
          <w:b/>
        </w:rPr>
      </w:pPr>
      <w:r>
        <w:rPr>
          <w:noProof/>
        </w:rPr>
        <w:t>Identify medical terms by analyzing their components, prefixes, root words, and suffixes.</w:t>
      </w:r>
    </w:p>
    <w:p w14:paraId="3A791370" w14:textId="77777777" w:rsidR="002A10F1" w:rsidRDefault="002A10F1" w:rsidP="002A10F1">
      <w:pPr>
        <w:rPr>
          <w:noProof/>
        </w:rPr>
      </w:pPr>
      <w:r>
        <w:rPr>
          <w:noProof/>
        </w:rPr>
        <w:t>Medical Terminology:</w:t>
      </w:r>
    </w:p>
    <w:p w14:paraId="51EB8C4C" w14:textId="77777777" w:rsidR="002A10F1" w:rsidRPr="00B8790D" w:rsidRDefault="002A10F1" w:rsidP="002A10F1">
      <w:pPr>
        <w:pStyle w:val="ListParagraph"/>
        <w:numPr>
          <w:ilvl w:val="0"/>
          <w:numId w:val="12"/>
        </w:numPr>
        <w:rPr>
          <w:b/>
        </w:rPr>
      </w:pPr>
      <w:r>
        <w:rPr>
          <w:noProof/>
        </w:rPr>
        <w:t>Identify medical terms by analyzing their components.</w:t>
      </w:r>
    </w:p>
    <w:p w14:paraId="54722CEE" w14:textId="77777777" w:rsidR="002A10F1" w:rsidRPr="002A10F1" w:rsidRDefault="002A10F1" w:rsidP="002A10F1">
      <w:pPr>
        <w:pStyle w:val="ListParagraph"/>
        <w:numPr>
          <w:ilvl w:val="0"/>
          <w:numId w:val="12"/>
        </w:numPr>
        <w:rPr>
          <w:b/>
        </w:rPr>
      </w:pPr>
      <w:r>
        <w:rPr>
          <w:noProof/>
        </w:rPr>
        <w:t>Define medical prefixes, root words, suffixes, and abbreviations.</w:t>
      </w:r>
    </w:p>
    <w:p w14:paraId="2D6FA1E9" w14:textId="3B3280D3" w:rsidR="002A10F1" w:rsidRPr="002A10F1" w:rsidRDefault="002A10F1" w:rsidP="002A10F1">
      <w:pPr>
        <w:pStyle w:val="ListParagraph"/>
        <w:numPr>
          <w:ilvl w:val="0"/>
          <w:numId w:val="12"/>
        </w:numPr>
      </w:pPr>
      <w:r>
        <w:rPr>
          <w:noProof/>
        </w:rPr>
        <w:t>Combine prefixes, root words, and suffixes to develop medical terms.</w:t>
      </w:r>
    </w:p>
    <w:p w14:paraId="2ADEF6B8" w14:textId="77777777" w:rsidR="00BF5892" w:rsidRPr="003415C6" w:rsidRDefault="00BF5892" w:rsidP="00BF5892">
      <w:pPr>
        <w:rPr>
          <w:b/>
        </w:rPr>
      </w:pPr>
    </w:p>
    <w:p w14:paraId="2ADEF6B9" w14:textId="77777777" w:rsidR="00294B47" w:rsidRDefault="005D2D96" w:rsidP="00BF5892">
      <w:pPr>
        <w:rPr>
          <w:b/>
        </w:rPr>
      </w:pPr>
      <w:r w:rsidRPr="003415C6">
        <w:rPr>
          <w:b/>
        </w:rPr>
        <w:t>ASSESSMENT MEASURES</w:t>
      </w:r>
      <w:r w:rsidR="002A47DA">
        <w:rPr>
          <w:b/>
        </w:rPr>
        <w:t xml:space="preserve">:  </w:t>
      </w:r>
    </w:p>
    <w:p w14:paraId="2367BAFD" w14:textId="77777777" w:rsidR="002A10F1" w:rsidRDefault="002A10F1" w:rsidP="002A10F1">
      <w:pPr>
        <w:ind w:firstLine="720"/>
        <w:contextualSpacing/>
      </w:pPr>
      <w:r>
        <w:t>Medical Terminology:</w:t>
      </w:r>
    </w:p>
    <w:p w14:paraId="5D7D4916" w14:textId="77777777" w:rsidR="002A10F1" w:rsidRDefault="002A10F1" w:rsidP="002A10F1">
      <w:pPr>
        <w:ind w:left="720" w:firstLine="720"/>
        <w:contextualSpacing/>
      </w:pPr>
      <w:r>
        <w:t>Quizzes, Attendance, Flash cards, and Final Exam</w:t>
      </w:r>
    </w:p>
    <w:p w14:paraId="2A69AE48" w14:textId="77777777" w:rsidR="002A10F1" w:rsidRDefault="002A10F1" w:rsidP="002A10F1">
      <w:pPr>
        <w:contextualSpacing/>
      </w:pPr>
      <w:r>
        <w:tab/>
        <w:t>Basic Human Anatomy:</w:t>
      </w:r>
    </w:p>
    <w:p w14:paraId="334FB91A" w14:textId="77777777" w:rsidR="002A10F1" w:rsidRDefault="002A10F1" w:rsidP="002A10F1">
      <w:pPr>
        <w:contextualSpacing/>
        <w:rPr>
          <w:noProof/>
        </w:rPr>
      </w:pPr>
      <w:r>
        <w:tab/>
      </w:r>
      <w:r>
        <w:tab/>
      </w:r>
      <w:r>
        <w:rPr>
          <w:noProof/>
        </w:rPr>
        <w:t>Tests, Attendance</w:t>
      </w:r>
    </w:p>
    <w:p w14:paraId="6EC98DE4" w14:textId="77777777" w:rsidR="002A10F1" w:rsidRPr="002A10F1" w:rsidRDefault="002A10F1" w:rsidP="002A10F1">
      <w:pPr>
        <w:rPr>
          <w:noProof/>
        </w:rPr>
      </w:pPr>
      <w:r w:rsidRPr="002A10F1">
        <w:rPr>
          <w:noProof/>
        </w:rPr>
        <w:t xml:space="preserve">*Medical Terminology and Basic Human Anatomy grades will be averaged for course grade (Meaning each will carry 50% weight of your final course grade) .                                                                         </w:t>
      </w:r>
    </w:p>
    <w:p w14:paraId="45554E27" w14:textId="77777777" w:rsidR="002A10F1" w:rsidRPr="002A10F1" w:rsidRDefault="002A10F1" w:rsidP="002A10F1">
      <w:pPr>
        <w:rPr>
          <w:noProof/>
        </w:rPr>
      </w:pPr>
      <w:r w:rsidRPr="002A10F1">
        <w:rPr>
          <w:noProof/>
        </w:rPr>
        <w:t>**A minimum score of 70% on the Medical Terminology final is required in order to pass the class.</w:t>
      </w:r>
    </w:p>
    <w:p w14:paraId="2ADEF6BA" w14:textId="77777777" w:rsidR="002C3219" w:rsidRDefault="002C3219" w:rsidP="002A47DA">
      <w:pPr>
        <w:pStyle w:val="Heading2"/>
        <w:ind w:left="0"/>
      </w:pPr>
    </w:p>
    <w:p w14:paraId="2ADEF6BB" w14:textId="77777777" w:rsidR="00235FDF" w:rsidRDefault="005D2D96" w:rsidP="008E3B4A">
      <w:pPr>
        <w:pStyle w:val="Heading2"/>
        <w:ind w:hanging="5040"/>
      </w:pPr>
      <w:r w:rsidRPr="003415C6">
        <w:t>TEXTBOOK/S</w:t>
      </w:r>
      <w:r w:rsidR="006A4BFE" w:rsidRPr="003415C6">
        <w:t xml:space="preserve">: </w:t>
      </w:r>
      <w:r w:rsidR="00EB58F7">
        <w:t xml:space="preserve"> </w:t>
      </w:r>
    </w:p>
    <w:p w14:paraId="15EC033D" w14:textId="1A450B69" w:rsidR="002A10F1" w:rsidRPr="002A10F1" w:rsidRDefault="002A10F1" w:rsidP="002A10F1">
      <w:pPr>
        <w:pStyle w:val="Heading2"/>
        <w:numPr>
          <w:ilvl w:val="0"/>
          <w:numId w:val="13"/>
        </w:numPr>
        <w:contextualSpacing/>
        <w:rPr>
          <w:b w:val="0"/>
        </w:rPr>
      </w:pPr>
      <w:r w:rsidRPr="00CC119D">
        <w:rPr>
          <w:b w:val="0"/>
        </w:rPr>
        <w:t>The Dean Vaughn Learning System applied to BASIC HUMAN ANATOMY, DCM Instructional Systems, ISBN#</w:t>
      </w:r>
      <w:r>
        <w:rPr>
          <w:b w:val="0"/>
        </w:rPr>
        <w:t xml:space="preserve"> </w:t>
      </w:r>
      <w:r w:rsidRPr="00CC119D">
        <w:rPr>
          <w:b w:val="0"/>
        </w:rPr>
        <w:t>9780914901099</w:t>
      </w:r>
    </w:p>
    <w:p w14:paraId="16D8CAE2" w14:textId="77777777" w:rsidR="002A10F1" w:rsidRDefault="002A10F1" w:rsidP="002A10F1">
      <w:pPr>
        <w:pStyle w:val="ListParagraph"/>
        <w:numPr>
          <w:ilvl w:val="0"/>
          <w:numId w:val="13"/>
        </w:numPr>
      </w:pPr>
      <w:r>
        <w:t>Dean Vaughn Medical Terminology 350 Learning Guide, DCM Instructional Systems, ISBN# 0914901125</w:t>
      </w:r>
    </w:p>
    <w:p w14:paraId="2ADEF6BC" w14:textId="77777777" w:rsidR="002A47DA" w:rsidRPr="002A47DA" w:rsidRDefault="002A47DA" w:rsidP="002A47DA"/>
    <w:p w14:paraId="13C2FA52" w14:textId="77777777" w:rsidR="002A10F1" w:rsidRPr="00F12B1E" w:rsidRDefault="005D2D96" w:rsidP="002A10F1">
      <w:pPr>
        <w:tabs>
          <w:tab w:val="left" w:pos="0"/>
        </w:tabs>
        <w:rPr>
          <w:rFonts w:eastAsia="Calibri"/>
        </w:rPr>
      </w:pPr>
      <w:r w:rsidRPr="003415C6">
        <w:rPr>
          <w:b/>
        </w:rPr>
        <w:t>SUPPLIES AND EQUIPMENT</w:t>
      </w:r>
      <w:r w:rsidR="002A47DA">
        <w:rPr>
          <w:b/>
        </w:rPr>
        <w:t xml:space="preserve">: </w:t>
      </w:r>
      <w:r w:rsidR="002A10F1">
        <w:rPr>
          <w:b/>
        </w:rPr>
        <w:t xml:space="preserve"> </w:t>
      </w:r>
      <w:r w:rsidR="002A10F1" w:rsidRPr="00CC119D">
        <w:t>350</w:t>
      </w:r>
      <w:r w:rsidR="002A10F1">
        <w:rPr>
          <w:b/>
        </w:rPr>
        <w:t xml:space="preserve"> </w:t>
      </w:r>
      <w:r w:rsidR="002A10F1">
        <w:t>Blank Index Cards for Flash</w:t>
      </w:r>
      <w:r w:rsidR="002A10F1" w:rsidRPr="00CC119D">
        <w:t xml:space="preserve"> </w:t>
      </w:r>
      <w:r w:rsidR="002A10F1">
        <w:t>Cards, a Medical Dictionary, notebook or binder, pens, highlighters</w:t>
      </w:r>
    </w:p>
    <w:p w14:paraId="2ADEF6BE" w14:textId="77777777" w:rsidR="006A4BFE" w:rsidRPr="003415C6" w:rsidRDefault="006A4BFE">
      <w:pPr>
        <w:rPr>
          <w:b/>
          <w:bCs/>
        </w:rPr>
      </w:pPr>
    </w:p>
    <w:p w14:paraId="65EB1760" w14:textId="77777777" w:rsidR="00910064" w:rsidRPr="00897420" w:rsidRDefault="00910064" w:rsidP="0091006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6ECA880" w14:textId="77777777" w:rsidR="00910064" w:rsidRPr="00897420" w:rsidRDefault="00910064" w:rsidP="00910064">
      <w:pPr>
        <w:rPr>
          <w:b/>
          <w:bCs/>
        </w:rPr>
      </w:pPr>
    </w:p>
    <w:p w14:paraId="4008FC2F" w14:textId="77777777" w:rsidR="00910064" w:rsidRPr="00897420" w:rsidRDefault="00910064" w:rsidP="0091006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3BF6E11" w14:textId="77777777" w:rsidR="00910064" w:rsidRPr="00897420" w:rsidRDefault="00910064" w:rsidP="0091006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1EE5798" w14:textId="77777777" w:rsidR="00910064" w:rsidRPr="00897420" w:rsidRDefault="00910064" w:rsidP="0091006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FA33EC1" w14:textId="77777777" w:rsidR="00910064" w:rsidRPr="00897420" w:rsidRDefault="00910064" w:rsidP="0091006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ADEF6BF" w14:textId="3BAA08E0" w:rsidR="00D1677D" w:rsidRDefault="00910064" w:rsidP="0091006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52355C4" w14:textId="379DF242" w:rsidR="00C64D5F" w:rsidRPr="00910064" w:rsidRDefault="00C64D5F" w:rsidP="0091006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0B0007BE" w14:textId="76CFE24F" w:rsidR="002A10F1" w:rsidRDefault="002A10F1" w:rsidP="00DB38B4">
      <w:pPr>
        <w:tabs>
          <w:tab w:val="right" w:pos="1080"/>
          <w:tab w:val="left" w:pos="1440"/>
        </w:tabs>
      </w:pPr>
      <w:r>
        <w:tab/>
        <w:t>10%</w:t>
      </w:r>
      <w:r>
        <w:tab/>
        <w:t>Quizzes—Medical Terminology</w:t>
      </w:r>
    </w:p>
    <w:p w14:paraId="2ADEF6C2" w14:textId="3CA42822" w:rsidR="00CA1A52" w:rsidRPr="00DB38B4" w:rsidRDefault="00DB38B4" w:rsidP="00DB38B4">
      <w:pPr>
        <w:tabs>
          <w:tab w:val="right" w:pos="1080"/>
          <w:tab w:val="left" w:pos="1440"/>
        </w:tabs>
      </w:pPr>
      <w:r>
        <w:tab/>
      </w:r>
      <w:r w:rsidRPr="00DB38B4">
        <w:t>20%</w:t>
      </w:r>
      <w:r w:rsidRPr="00DB38B4">
        <w:tab/>
        <w:t>Attendance/Homework—15 weeks</w:t>
      </w:r>
    </w:p>
    <w:p w14:paraId="3330F129" w14:textId="00A47686" w:rsidR="00DB38B4" w:rsidRPr="00DB38B4" w:rsidRDefault="00DB38B4" w:rsidP="00DB38B4">
      <w:pPr>
        <w:tabs>
          <w:tab w:val="right" w:pos="1080"/>
          <w:tab w:val="left" w:pos="1440"/>
        </w:tabs>
      </w:pPr>
      <w:r>
        <w:tab/>
      </w:r>
      <w:r w:rsidRPr="00DB38B4">
        <w:t xml:space="preserve">5% </w:t>
      </w:r>
      <w:r w:rsidRPr="00DB38B4">
        <w:tab/>
        <w:t>Flash Cards—Medical Terminology</w:t>
      </w:r>
    </w:p>
    <w:p w14:paraId="34E2069E" w14:textId="4063A1CF" w:rsidR="00DB38B4" w:rsidRPr="00DB38B4" w:rsidRDefault="00DB38B4" w:rsidP="00DB38B4">
      <w:pPr>
        <w:tabs>
          <w:tab w:val="right" w:pos="1080"/>
          <w:tab w:val="left" w:pos="1440"/>
        </w:tabs>
      </w:pPr>
      <w:r>
        <w:tab/>
      </w:r>
      <w:r w:rsidRPr="00DB38B4">
        <w:t>25%</w:t>
      </w:r>
      <w:r w:rsidRPr="00DB38B4">
        <w:tab/>
        <w:t>Final Exam—Medical Terminology</w:t>
      </w:r>
    </w:p>
    <w:p w14:paraId="3262F825" w14:textId="494365B4" w:rsidR="00DB38B4" w:rsidRPr="00DB38B4" w:rsidRDefault="00DB38B4" w:rsidP="00DB38B4">
      <w:pPr>
        <w:tabs>
          <w:tab w:val="right" w:pos="1080"/>
          <w:tab w:val="left" w:pos="1440"/>
        </w:tabs>
      </w:pPr>
      <w:r>
        <w:tab/>
      </w:r>
      <w:r w:rsidRPr="00DB38B4">
        <w:t>10%</w:t>
      </w:r>
      <w:r w:rsidRPr="00DB38B4">
        <w:tab/>
        <w:t>Worksheets—Anatomy</w:t>
      </w:r>
    </w:p>
    <w:p w14:paraId="51D96420" w14:textId="39A19816" w:rsidR="00DB38B4" w:rsidRPr="00DB38B4" w:rsidRDefault="00DB38B4" w:rsidP="00DB38B4">
      <w:pPr>
        <w:tabs>
          <w:tab w:val="right" w:pos="1080"/>
          <w:tab w:val="left" w:pos="1440"/>
        </w:tabs>
        <w:rPr>
          <w:sz w:val="23"/>
          <w:szCs w:val="23"/>
        </w:rPr>
      </w:pPr>
      <w:r>
        <w:tab/>
      </w:r>
      <w:r w:rsidRPr="00DB38B4">
        <w:t>30%</w:t>
      </w:r>
      <w:r w:rsidRPr="00DB38B4">
        <w:tab/>
        <w:t>Anatomy Tests</w:t>
      </w:r>
    </w:p>
    <w:p w14:paraId="4B339160" w14:textId="77777777" w:rsidR="00DB38B4" w:rsidRPr="006835B9" w:rsidRDefault="00DB38B4" w:rsidP="00DB38B4">
      <w:pPr>
        <w:tabs>
          <w:tab w:val="right" w:pos="720"/>
          <w:tab w:val="left" w:pos="108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129CEB73" w14:textId="77777777" w:rsidR="00910064" w:rsidRPr="00897420" w:rsidRDefault="00910064" w:rsidP="0091006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9014FAE" w14:textId="77777777" w:rsidR="00910064" w:rsidRPr="00897420" w:rsidRDefault="00910064" w:rsidP="00910064"/>
    <w:p w14:paraId="325A82D4" w14:textId="77777777" w:rsidR="00910064" w:rsidRPr="00897420" w:rsidRDefault="00910064" w:rsidP="00910064">
      <w:r w:rsidRPr="00897420">
        <w:rPr>
          <w:b/>
        </w:rPr>
        <w:t>STUDENT BEHAVIOR/CLASSROOM DECORUM:</w:t>
      </w:r>
      <w:r w:rsidRPr="00897420">
        <w:t xml:space="preserve">  Students are encouraged to discuss, inquire, and express their thoughts and views during class.  Classroom behavior that interferes with either the instructor’s </w:t>
      </w:r>
      <w:r w:rsidRPr="00897420">
        <w:lastRenderedPageBreak/>
        <w:t xml:space="preserve">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559D6D5" w14:textId="77777777" w:rsidR="00910064" w:rsidRPr="00897420" w:rsidRDefault="00910064" w:rsidP="00910064"/>
    <w:p w14:paraId="72937EB8" w14:textId="77777777" w:rsidR="00910064" w:rsidRPr="00897420" w:rsidRDefault="00910064" w:rsidP="0091006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F7154C7" w14:textId="77777777" w:rsidR="00910064" w:rsidRPr="00897420" w:rsidRDefault="00910064" w:rsidP="00910064"/>
    <w:p w14:paraId="59CE1A8D" w14:textId="77777777" w:rsidR="00910064" w:rsidRPr="00897420" w:rsidRDefault="00910064" w:rsidP="0091006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2DD7F45" w14:textId="77777777" w:rsidR="00910064" w:rsidRPr="00897420" w:rsidRDefault="00910064" w:rsidP="00910064"/>
    <w:p w14:paraId="16685110" w14:textId="77777777" w:rsidR="00910064" w:rsidRPr="00897420" w:rsidRDefault="00910064" w:rsidP="0091006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AFA81DE" w14:textId="77777777" w:rsidR="00910064" w:rsidRPr="00897420" w:rsidRDefault="00910064" w:rsidP="00910064"/>
    <w:p w14:paraId="3754FE30" w14:textId="77777777" w:rsidR="00910064" w:rsidRPr="00897420" w:rsidRDefault="00910064" w:rsidP="0091006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2A8376D" w14:textId="77777777" w:rsidR="00910064" w:rsidRPr="00897420" w:rsidRDefault="00910064" w:rsidP="00910064"/>
    <w:p w14:paraId="1A632F16" w14:textId="77777777" w:rsidR="00910064" w:rsidRPr="00897420" w:rsidRDefault="00910064" w:rsidP="0091006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A121457" w14:textId="77777777" w:rsidR="00910064" w:rsidRPr="00897420" w:rsidRDefault="00910064" w:rsidP="00910064">
      <w:pPr>
        <w:numPr>
          <w:ilvl w:val="0"/>
          <w:numId w:val="14"/>
        </w:numPr>
        <w:shd w:val="clear" w:color="auto" w:fill="FFFFFF"/>
        <w:spacing w:before="100" w:beforeAutospacing="1" w:after="100" w:afterAutospacing="1"/>
      </w:pPr>
      <w:r w:rsidRPr="00897420">
        <w:rPr>
          <w:color w:val="2D3B45"/>
        </w:rPr>
        <w:t>Never post profanity, racist, or sexist messages </w:t>
      </w:r>
    </w:p>
    <w:p w14:paraId="52A33408" w14:textId="77777777" w:rsidR="00910064" w:rsidRPr="00897420" w:rsidRDefault="00910064" w:rsidP="00910064">
      <w:pPr>
        <w:numPr>
          <w:ilvl w:val="0"/>
          <w:numId w:val="14"/>
        </w:numPr>
        <w:shd w:val="clear" w:color="auto" w:fill="FFFFFF"/>
        <w:spacing w:before="100" w:beforeAutospacing="1" w:after="100" w:afterAutospacing="1"/>
      </w:pPr>
      <w:r w:rsidRPr="00897420">
        <w:rPr>
          <w:color w:val="2D3B45"/>
        </w:rPr>
        <w:t>Be respectful of fellow students and instructors </w:t>
      </w:r>
    </w:p>
    <w:p w14:paraId="5A0FFC5C" w14:textId="77777777" w:rsidR="00910064" w:rsidRPr="00897420" w:rsidRDefault="00910064" w:rsidP="00910064">
      <w:pPr>
        <w:numPr>
          <w:ilvl w:val="0"/>
          <w:numId w:val="14"/>
        </w:numPr>
        <w:shd w:val="clear" w:color="auto" w:fill="FFFFFF"/>
        <w:spacing w:before="100" w:beforeAutospacing="1" w:after="100" w:afterAutospacing="1"/>
      </w:pPr>
      <w:r w:rsidRPr="00897420">
        <w:rPr>
          <w:color w:val="2D3B45"/>
        </w:rPr>
        <w:t>Never insult any person or their message content </w:t>
      </w:r>
    </w:p>
    <w:p w14:paraId="32512D04" w14:textId="77777777" w:rsidR="00910064" w:rsidRPr="00897420" w:rsidRDefault="00910064" w:rsidP="00910064">
      <w:pPr>
        <w:numPr>
          <w:ilvl w:val="0"/>
          <w:numId w:val="14"/>
        </w:numPr>
        <w:shd w:val="clear" w:color="auto" w:fill="FFFFFF"/>
        <w:spacing w:before="100" w:beforeAutospacing="1" w:after="100" w:afterAutospacing="1"/>
      </w:pPr>
      <w:r w:rsidRPr="00897420">
        <w:rPr>
          <w:color w:val="2D3B45"/>
        </w:rPr>
        <w:t>Never plagiarize or publish intellectual property </w:t>
      </w:r>
    </w:p>
    <w:p w14:paraId="6F38B2E4" w14:textId="77777777" w:rsidR="00910064" w:rsidRPr="00897420" w:rsidRDefault="00910064" w:rsidP="00910064">
      <w:pPr>
        <w:numPr>
          <w:ilvl w:val="0"/>
          <w:numId w:val="14"/>
        </w:numPr>
        <w:shd w:val="clear" w:color="auto" w:fill="FFFFFF"/>
        <w:spacing w:before="100" w:beforeAutospacing="1" w:after="100" w:afterAutospacing="1"/>
      </w:pPr>
      <w:r w:rsidRPr="00897420">
        <w:rPr>
          <w:color w:val="2D3B45"/>
        </w:rPr>
        <w:t>Do not use text messaging abbreviations or slang </w:t>
      </w:r>
    </w:p>
    <w:p w14:paraId="2ADEF6D0" w14:textId="1CEA88E8" w:rsidR="00CC7F37" w:rsidRPr="001072A4" w:rsidRDefault="00910064" w:rsidP="00910064">
      <w:pPr>
        <w:numPr>
          <w:ilvl w:val="0"/>
          <w:numId w:val="14"/>
        </w:numPr>
        <w:shd w:val="clear" w:color="auto" w:fill="FFFFFF"/>
        <w:spacing w:before="100" w:beforeAutospacing="1" w:after="100" w:afterAutospacing="1"/>
      </w:pPr>
      <w:r w:rsidRPr="00897420">
        <w:rPr>
          <w:color w:val="2D3B45"/>
        </w:rPr>
        <w:t>Do not type in all CAPS (this is considered online yelling) </w:t>
      </w: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D0E5E" w14:textId="77777777" w:rsidR="00ED2894" w:rsidRDefault="00ED2894" w:rsidP="00F52ACC">
      <w:r>
        <w:separator/>
      </w:r>
    </w:p>
  </w:endnote>
  <w:endnote w:type="continuationSeparator" w:id="0">
    <w:p w14:paraId="2293E5BB" w14:textId="77777777" w:rsidR="00ED2894" w:rsidRDefault="00ED289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7739A" w14:textId="77777777" w:rsidR="00ED2894" w:rsidRDefault="00ED2894" w:rsidP="00F52ACC">
      <w:r>
        <w:separator/>
      </w:r>
    </w:p>
  </w:footnote>
  <w:footnote w:type="continuationSeparator" w:id="0">
    <w:p w14:paraId="41B44C9F" w14:textId="77777777" w:rsidR="00ED2894" w:rsidRDefault="00ED289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7"/>
  </w:num>
  <w:num w:numId="5">
    <w:abstractNumId w:val="8"/>
  </w:num>
  <w:num w:numId="6">
    <w:abstractNumId w:val="13"/>
  </w:num>
  <w:num w:numId="7">
    <w:abstractNumId w:val="10"/>
  </w:num>
  <w:num w:numId="8">
    <w:abstractNumId w:val="9"/>
  </w:num>
  <w:num w:numId="9">
    <w:abstractNumId w:val="5"/>
  </w:num>
  <w:num w:numId="10">
    <w:abstractNumId w:val="1"/>
  </w:num>
  <w:num w:numId="11">
    <w:abstractNumId w:val="3"/>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10F1"/>
    <w:rsid w:val="002A47DA"/>
    <w:rsid w:val="002B1896"/>
    <w:rsid w:val="002C3219"/>
    <w:rsid w:val="002E0538"/>
    <w:rsid w:val="003064BE"/>
    <w:rsid w:val="00320C82"/>
    <w:rsid w:val="003415C6"/>
    <w:rsid w:val="00354D96"/>
    <w:rsid w:val="0037283C"/>
    <w:rsid w:val="003A51CB"/>
    <w:rsid w:val="003A5636"/>
    <w:rsid w:val="004229CB"/>
    <w:rsid w:val="00544C0B"/>
    <w:rsid w:val="00554E8B"/>
    <w:rsid w:val="005A2DB0"/>
    <w:rsid w:val="005C6C8D"/>
    <w:rsid w:val="005D2D96"/>
    <w:rsid w:val="006342C9"/>
    <w:rsid w:val="006835B9"/>
    <w:rsid w:val="006A4BFE"/>
    <w:rsid w:val="006B211F"/>
    <w:rsid w:val="00710ED3"/>
    <w:rsid w:val="007E001E"/>
    <w:rsid w:val="00822E3D"/>
    <w:rsid w:val="0085664F"/>
    <w:rsid w:val="00861CB6"/>
    <w:rsid w:val="00864A95"/>
    <w:rsid w:val="00885A8F"/>
    <w:rsid w:val="008879EF"/>
    <w:rsid w:val="008A7EA5"/>
    <w:rsid w:val="008E3B4A"/>
    <w:rsid w:val="00910064"/>
    <w:rsid w:val="009130CF"/>
    <w:rsid w:val="00914403"/>
    <w:rsid w:val="00927540"/>
    <w:rsid w:val="00933CB6"/>
    <w:rsid w:val="00972574"/>
    <w:rsid w:val="009B1F82"/>
    <w:rsid w:val="009B7F77"/>
    <w:rsid w:val="009C11E5"/>
    <w:rsid w:val="00A126C1"/>
    <w:rsid w:val="00A75042"/>
    <w:rsid w:val="00AA0D70"/>
    <w:rsid w:val="00AC5280"/>
    <w:rsid w:val="00AD734D"/>
    <w:rsid w:val="00AF0EC8"/>
    <w:rsid w:val="00B4469F"/>
    <w:rsid w:val="00B91E8D"/>
    <w:rsid w:val="00B9243F"/>
    <w:rsid w:val="00B9793A"/>
    <w:rsid w:val="00BD1F52"/>
    <w:rsid w:val="00BF5892"/>
    <w:rsid w:val="00C07D74"/>
    <w:rsid w:val="00C12943"/>
    <w:rsid w:val="00C4544A"/>
    <w:rsid w:val="00C64D5F"/>
    <w:rsid w:val="00C652C2"/>
    <w:rsid w:val="00CA1A52"/>
    <w:rsid w:val="00CC7F37"/>
    <w:rsid w:val="00CD24CE"/>
    <w:rsid w:val="00CE3533"/>
    <w:rsid w:val="00CE526B"/>
    <w:rsid w:val="00CF7D5D"/>
    <w:rsid w:val="00D006DF"/>
    <w:rsid w:val="00D05433"/>
    <w:rsid w:val="00D1677D"/>
    <w:rsid w:val="00D22629"/>
    <w:rsid w:val="00D3204C"/>
    <w:rsid w:val="00D7703F"/>
    <w:rsid w:val="00DB38B4"/>
    <w:rsid w:val="00E00EF3"/>
    <w:rsid w:val="00E352FE"/>
    <w:rsid w:val="00EA25BA"/>
    <w:rsid w:val="00EA5BD3"/>
    <w:rsid w:val="00EB58F7"/>
    <w:rsid w:val="00EC4F4D"/>
    <w:rsid w:val="00ED2894"/>
    <w:rsid w:val="00F20835"/>
    <w:rsid w:val="00F50088"/>
    <w:rsid w:val="00F52ACC"/>
    <w:rsid w:val="00F72DA6"/>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91006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1350</dc:title>
  <dc:subject/>
  <dc:creator>bstuckey</dc:creator>
  <cp:keywords/>
  <cp:lastModifiedBy>Paul Donaldson</cp:lastModifiedBy>
  <cp:revision>4</cp:revision>
  <cp:lastPrinted>2017-01-09T22:38:00Z</cp:lastPrinted>
  <dcterms:created xsi:type="dcterms:W3CDTF">2020-05-11T19:27:00Z</dcterms:created>
  <dcterms:modified xsi:type="dcterms:W3CDTF">2020-08-10T19:07:00Z</dcterms:modified>
</cp:coreProperties>
</file>