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52C44" w14:textId="77777777" w:rsidR="00203447" w:rsidRPr="00363F99" w:rsidRDefault="00203447" w:rsidP="00203447">
      <w:pPr>
        <w:shd w:val="clear" w:color="auto" w:fill="FFFFFF"/>
        <w:spacing w:after="0" w:line="240" w:lineRule="auto"/>
        <w:jc w:val="center"/>
        <w:outlineLvl w:val="0"/>
        <w:rPr>
          <w:rFonts w:ascii="Verdana" w:eastAsia="Times New Roman" w:hAnsi="Verdana" w:cs="Helvetica"/>
          <w:color w:val="2D3B45"/>
          <w:kern w:val="36"/>
          <w:sz w:val="20"/>
          <w:szCs w:val="20"/>
        </w:rPr>
      </w:pPr>
      <w:r w:rsidRPr="00363F99">
        <w:rPr>
          <w:rFonts w:ascii="Verdana" w:hAnsi="Verdana"/>
          <w:noProof/>
          <w:sz w:val="20"/>
          <w:szCs w:val="20"/>
        </w:rPr>
        <w:drawing>
          <wp:inline distT="0" distB="0" distL="0" distR="0" wp14:anchorId="74C13E05" wp14:editId="34754426">
            <wp:extent cx="3613404" cy="74066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3613404" cy="740664"/>
                    </a:xfrm>
                    <a:prstGeom prst="rect">
                      <a:avLst/>
                    </a:prstGeom>
                  </pic:spPr>
                </pic:pic>
              </a:graphicData>
            </a:graphic>
          </wp:inline>
        </w:drawing>
      </w:r>
    </w:p>
    <w:p w14:paraId="43401946" w14:textId="77777777" w:rsidR="00203447" w:rsidRPr="00363F99" w:rsidRDefault="00203447" w:rsidP="00203447">
      <w:pPr>
        <w:shd w:val="clear" w:color="auto" w:fill="FFFFFF"/>
        <w:spacing w:after="0" w:line="240" w:lineRule="auto"/>
        <w:outlineLvl w:val="0"/>
        <w:rPr>
          <w:rFonts w:ascii="Verdana" w:eastAsia="Times New Roman" w:hAnsi="Verdana" w:cs="Helvetica"/>
          <w:color w:val="2D3B45"/>
          <w:kern w:val="36"/>
          <w:sz w:val="20"/>
          <w:szCs w:val="20"/>
        </w:rPr>
      </w:pPr>
    </w:p>
    <w:p w14:paraId="3166B7AD" w14:textId="02ED4C09" w:rsidR="00203447" w:rsidRPr="003D314E" w:rsidRDefault="003D314E" w:rsidP="003D314E">
      <w:pPr>
        <w:pStyle w:val="NoSpacing"/>
        <w:jc w:val="center"/>
        <w:rPr>
          <w:rFonts w:ascii="Times New Roman" w:hAnsi="Times New Roman" w:cs="Times New Roman"/>
          <w:b/>
          <w:bCs/>
          <w:sz w:val="24"/>
          <w:szCs w:val="24"/>
        </w:rPr>
      </w:pPr>
      <w:r w:rsidRPr="003D314E">
        <w:rPr>
          <w:rFonts w:ascii="Times New Roman" w:hAnsi="Times New Roman" w:cs="Times New Roman"/>
          <w:b/>
          <w:sz w:val="24"/>
          <w:szCs w:val="24"/>
        </w:rPr>
        <w:t>Master Syllabus</w:t>
      </w:r>
    </w:p>
    <w:p w14:paraId="4CA14702" w14:textId="77777777" w:rsidR="00203447" w:rsidRPr="003D314E" w:rsidRDefault="00203447" w:rsidP="003D314E">
      <w:pPr>
        <w:pStyle w:val="NoSpacing"/>
        <w:rPr>
          <w:rFonts w:ascii="Times New Roman" w:hAnsi="Times New Roman" w:cs="Times New Roman"/>
          <w:sz w:val="24"/>
          <w:szCs w:val="24"/>
        </w:rPr>
      </w:pPr>
    </w:p>
    <w:p w14:paraId="622DE56D" w14:textId="77777777" w:rsidR="00203447" w:rsidRPr="003D314E" w:rsidRDefault="00203447" w:rsidP="003D314E">
      <w:pPr>
        <w:pStyle w:val="NoSpacing"/>
        <w:rPr>
          <w:rFonts w:ascii="Times New Roman" w:hAnsi="Times New Roman" w:cs="Times New Roman"/>
          <w:bCs/>
          <w:sz w:val="24"/>
          <w:szCs w:val="24"/>
        </w:rPr>
      </w:pPr>
      <w:r w:rsidRPr="003D314E">
        <w:rPr>
          <w:rFonts w:ascii="Times New Roman" w:hAnsi="Times New Roman" w:cs="Times New Roman"/>
          <w:b/>
          <w:sz w:val="24"/>
          <w:szCs w:val="24"/>
        </w:rPr>
        <w:t>COURSE</w:t>
      </w:r>
      <w:r w:rsidRPr="003D314E">
        <w:rPr>
          <w:rFonts w:ascii="Times New Roman" w:hAnsi="Times New Roman" w:cs="Times New Roman"/>
          <w:sz w:val="24"/>
          <w:szCs w:val="24"/>
        </w:rPr>
        <w:t xml:space="preserve">: HPHM </w:t>
      </w:r>
      <w:r w:rsidR="00F2547F" w:rsidRPr="003D314E">
        <w:rPr>
          <w:rFonts w:ascii="Times New Roman" w:hAnsi="Times New Roman" w:cs="Times New Roman"/>
          <w:sz w:val="24"/>
          <w:szCs w:val="24"/>
        </w:rPr>
        <w:t xml:space="preserve">1605 </w:t>
      </w:r>
      <w:r w:rsidR="00FD0340" w:rsidRPr="003D314E">
        <w:rPr>
          <w:rFonts w:ascii="Times New Roman" w:hAnsi="Times New Roman" w:cs="Times New Roman"/>
          <w:sz w:val="24"/>
          <w:szCs w:val="24"/>
        </w:rPr>
        <w:t xml:space="preserve">Pharmacy Technician </w:t>
      </w:r>
      <w:r w:rsidR="00F2547F" w:rsidRPr="003D314E">
        <w:rPr>
          <w:rFonts w:ascii="Times New Roman" w:hAnsi="Times New Roman" w:cs="Times New Roman"/>
          <w:sz w:val="24"/>
          <w:szCs w:val="24"/>
        </w:rPr>
        <w:t>Advanced</w:t>
      </w:r>
      <w:r w:rsidRPr="003D314E">
        <w:rPr>
          <w:rFonts w:ascii="Times New Roman" w:hAnsi="Times New Roman" w:cs="Times New Roman"/>
          <w:sz w:val="24"/>
          <w:szCs w:val="24"/>
        </w:rPr>
        <w:t xml:space="preserve"> Level </w:t>
      </w:r>
      <w:r w:rsidR="003B0C4E" w:rsidRPr="003D314E">
        <w:rPr>
          <w:rFonts w:ascii="Times New Roman" w:hAnsi="Times New Roman" w:cs="Times New Roman"/>
          <w:sz w:val="24"/>
          <w:szCs w:val="24"/>
        </w:rPr>
        <w:t>Lab (</w:t>
      </w:r>
      <w:r w:rsidRPr="003D314E">
        <w:rPr>
          <w:rFonts w:ascii="Times New Roman" w:hAnsi="Times New Roman" w:cs="Times New Roman"/>
          <w:sz w:val="24"/>
          <w:szCs w:val="24"/>
        </w:rPr>
        <w:t>Sterile Compounding &amp; Aseptic Technique Lab</w:t>
      </w:r>
      <w:r w:rsidR="003B0C4E" w:rsidRPr="003D314E">
        <w:rPr>
          <w:rFonts w:ascii="Times New Roman" w:hAnsi="Times New Roman" w:cs="Times New Roman"/>
          <w:sz w:val="24"/>
          <w:szCs w:val="24"/>
        </w:rPr>
        <w:t>)</w:t>
      </w:r>
      <w:r w:rsidRPr="003D314E">
        <w:rPr>
          <w:rFonts w:ascii="Times New Roman" w:hAnsi="Times New Roman" w:cs="Times New Roman"/>
          <w:sz w:val="24"/>
          <w:szCs w:val="24"/>
        </w:rPr>
        <w:t>     </w:t>
      </w:r>
      <w:r w:rsidRPr="003D314E">
        <w:rPr>
          <w:rFonts w:ascii="Times New Roman" w:hAnsi="Times New Roman" w:cs="Times New Roman"/>
          <w:bCs/>
          <w:sz w:val="24"/>
          <w:szCs w:val="24"/>
        </w:rPr>
        <w:t>                                                                 </w:t>
      </w:r>
    </w:p>
    <w:p w14:paraId="336D7C1C" w14:textId="77777777" w:rsidR="003D314E" w:rsidRDefault="003D314E" w:rsidP="003D314E">
      <w:pPr>
        <w:pStyle w:val="NoSpacing"/>
        <w:rPr>
          <w:rFonts w:ascii="Times New Roman" w:hAnsi="Times New Roman" w:cs="Times New Roman"/>
          <w:bCs/>
          <w:sz w:val="24"/>
          <w:szCs w:val="24"/>
        </w:rPr>
      </w:pPr>
    </w:p>
    <w:p w14:paraId="15C76E4D" w14:textId="648A9470" w:rsidR="00203447" w:rsidRPr="003D314E" w:rsidRDefault="00203447" w:rsidP="003D314E">
      <w:pPr>
        <w:pStyle w:val="NoSpacing"/>
        <w:rPr>
          <w:rFonts w:ascii="Times New Roman" w:hAnsi="Times New Roman" w:cs="Times New Roman"/>
          <w:b/>
          <w:sz w:val="24"/>
          <w:szCs w:val="24"/>
        </w:rPr>
      </w:pPr>
      <w:r w:rsidRPr="003D314E">
        <w:rPr>
          <w:rFonts w:ascii="Times New Roman" w:hAnsi="Times New Roman" w:cs="Times New Roman"/>
          <w:b/>
          <w:bCs/>
          <w:sz w:val="24"/>
          <w:szCs w:val="24"/>
        </w:rPr>
        <w:t>CRN: </w:t>
      </w:r>
    </w:p>
    <w:p w14:paraId="2FCE50AE" w14:textId="77777777" w:rsidR="003D314E" w:rsidRDefault="003D314E" w:rsidP="003D314E">
      <w:pPr>
        <w:pStyle w:val="NoSpacing"/>
        <w:rPr>
          <w:rFonts w:ascii="Times New Roman" w:hAnsi="Times New Roman" w:cs="Times New Roman"/>
          <w:bCs/>
          <w:sz w:val="24"/>
          <w:szCs w:val="24"/>
        </w:rPr>
      </w:pPr>
    </w:p>
    <w:p w14:paraId="1EDF4270" w14:textId="0A3F0C7A"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CREDIT HOURS (Lecture/Lab/Total):</w:t>
      </w:r>
      <w:r w:rsidRPr="003D314E">
        <w:rPr>
          <w:rFonts w:ascii="Times New Roman" w:hAnsi="Times New Roman" w:cs="Times New Roman"/>
          <w:bCs/>
          <w:sz w:val="24"/>
          <w:szCs w:val="24"/>
        </w:rPr>
        <w:t xml:space="preserve"> 0/2/2</w:t>
      </w:r>
    </w:p>
    <w:p w14:paraId="76047A95"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24DF934D"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CONTACT HOUR (Lecture/Lab/Total):</w:t>
      </w:r>
      <w:r w:rsidRPr="003D314E">
        <w:rPr>
          <w:rFonts w:ascii="Times New Roman" w:hAnsi="Times New Roman" w:cs="Times New Roman"/>
          <w:bCs/>
          <w:sz w:val="24"/>
          <w:szCs w:val="24"/>
        </w:rPr>
        <w:t xml:space="preserve"> 0/50/50</w:t>
      </w:r>
    </w:p>
    <w:p w14:paraId="3022BD7A"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3FCBB641" w14:textId="77777777" w:rsidR="00203447" w:rsidRPr="003D314E" w:rsidRDefault="00203447" w:rsidP="003D314E">
      <w:pPr>
        <w:pStyle w:val="NoSpacing"/>
        <w:rPr>
          <w:rFonts w:ascii="Times New Roman" w:hAnsi="Times New Roman" w:cs="Times New Roman"/>
          <w:b/>
          <w:sz w:val="24"/>
          <w:szCs w:val="24"/>
        </w:rPr>
      </w:pPr>
      <w:r w:rsidRPr="003D314E">
        <w:rPr>
          <w:rFonts w:ascii="Times New Roman" w:hAnsi="Times New Roman" w:cs="Times New Roman"/>
          <w:b/>
          <w:bCs/>
          <w:sz w:val="24"/>
          <w:szCs w:val="24"/>
        </w:rPr>
        <w:t>INSTRUCTOR INFORMATION</w:t>
      </w:r>
    </w:p>
    <w:p w14:paraId="051BB9A7" w14:textId="77777777" w:rsidR="00203447" w:rsidRPr="003D314E" w:rsidRDefault="00203447" w:rsidP="003D314E">
      <w:pPr>
        <w:pStyle w:val="NoSpacing"/>
        <w:ind w:left="720"/>
        <w:rPr>
          <w:rFonts w:ascii="Times New Roman" w:hAnsi="Times New Roman" w:cs="Times New Roman"/>
          <w:bCs/>
          <w:sz w:val="24"/>
          <w:szCs w:val="24"/>
        </w:rPr>
      </w:pPr>
      <w:r w:rsidRPr="003D314E">
        <w:rPr>
          <w:rFonts w:ascii="Times New Roman" w:hAnsi="Times New Roman" w:cs="Times New Roman"/>
          <w:bCs/>
          <w:sz w:val="24"/>
          <w:szCs w:val="24"/>
        </w:rPr>
        <w:t xml:space="preserve">Name: </w:t>
      </w:r>
    </w:p>
    <w:p w14:paraId="13ADED93" w14:textId="77777777" w:rsidR="00203447" w:rsidRPr="003D314E" w:rsidRDefault="00203447" w:rsidP="003D314E">
      <w:pPr>
        <w:pStyle w:val="NoSpacing"/>
        <w:ind w:left="720"/>
        <w:rPr>
          <w:rFonts w:ascii="Times New Roman" w:hAnsi="Times New Roman" w:cs="Times New Roman"/>
          <w:bCs/>
          <w:sz w:val="24"/>
          <w:szCs w:val="24"/>
        </w:rPr>
      </w:pPr>
      <w:r w:rsidRPr="003D314E">
        <w:rPr>
          <w:rFonts w:ascii="Times New Roman" w:hAnsi="Times New Roman" w:cs="Times New Roman"/>
          <w:bCs/>
          <w:sz w:val="24"/>
          <w:szCs w:val="24"/>
        </w:rPr>
        <w:t>Email: </w:t>
      </w:r>
    </w:p>
    <w:p w14:paraId="127FD2D5" w14:textId="77777777" w:rsidR="00203447" w:rsidRPr="003D314E" w:rsidRDefault="00203447" w:rsidP="003D314E">
      <w:pPr>
        <w:pStyle w:val="NoSpacing"/>
        <w:ind w:left="720"/>
        <w:rPr>
          <w:rFonts w:ascii="Times New Roman" w:hAnsi="Times New Roman" w:cs="Times New Roman"/>
          <w:bCs/>
          <w:sz w:val="24"/>
          <w:szCs w:val="24"/>
        </w:rPr>
      </w:pPr>
      <w:r w:rsidRPr="003D314E">
        <w:rPr>
          <w:rFonts w:ascii="Times New Roman" w:hAnsi="Times New Roman" w:cs="Times New Roman"/>
          <w:bCs/>
          <w:sz w:val="24"/>
          <w:szCs w:val="24"/>
        </w:rPr>
        <w:t xml:space="preserve">Phone: </w:t>
      </w:r>
    </w:p>
    <w:p w14:paraId="4CC7F238" w14:textId="77777777" w:rsidR="00203447" w:rsidRPr="003D314E" w:rsidRDefault="00203447" w:rsidP="003D314E">
      <w:pPr>
        <w:pStyle w:val="NoSpacing"/>
        <w:ind w:left="720"/>
        <w:rPr>
          <w:rFonts w:ascii="Times New Roman" w:hAnsi="Times New Roman" w:cs="Times New Roman"/>
          <w:sz w:val="24"/>
          <w:szCs w:val="24"/>
        </w:rPr>
      </w:pPr>
      <w:r w:rsidRPr="003D314E">
        <w:rPr>
          <w:rFonts w:ascii="Times New Roman" w:hAnsi="Times New Roman" w:cs="Times New Roman"/>
          <w:bCs/>
          <w:sz w:val="24"/>
          <w:szCs w:val="24"/>
        </w:rPr>
        <w:t>Office:  TBA</w:t>
      </w:r>
    </w:p>
    <w:p w14:paraId="2DA43B11" w14:textId="36ED2431" w:rsidR="00203447" w:rsidRPr="003D314E" w:rsidRDefault="003D314E" w:rsidP="003D314E">
      <w:pPr>
        <w:pStyle w:val="NoSpacing"/>
        <w:ind w:left="720"/>
        <w:rPr>
          <w:rFonts w:ascii="Times New Roman" w:hAnsi="Times New Roman" w:cs="Times New Roman"/>
          <w:sz w:val="24"/>
          <w:szCs w:val="24"/>
        </w:rPr>
      </w:pPr>
      <w:r>
        <w:rPr>
          <w:rFonts w:ascii="Times New Roman" w:hAnsi="Times New Roman" w:cs="Times New Roman"/>
          <w:bCs/>
          <w:sz w:val="24"/>
          <w:szCs w:val="24"/>
        </w:rPr>
        <w:t xml:space="preserve">Office Hours: </w:t>
      </w:r>
    </w:p>
    <w:p w14:paraId="107AC429" w14:textId="77777777" w:rsidR="00203447" w:rsidRPr="003D314E" w:rsidRDefault="00203447" w:rsidP="003D314E">
      <w:pPr>
        <w:pStyle w:val="NoSpacing"/>
        <w:ind w:left="720"/>
        <w:rPr>
          <w:rFonts w:ascii="Times New Roman" w:hAnsi="Times New Roman" w:cs="Times New Roman"/>
          <w:sz w:val="24"/>
          <w:szCs w:val="24"/>
        </w:rPr>
      </w:pPr>
      <w:r w:rsidRPr="003D314E">
        <w:rPr>
          <w:rFonts w:ascii="Times New Roman" w:hAnsi="Times New Roman" w:cs="Times New Roman"/>
          <w:bCs/>
          <w:sz w:val="24"/>
          <w:szCs w:val="24"/>
        </w:rPr>
        <w:t xml:space="preserve">Class Location: </w:t>
      </w:r>
    </w:p>
    <w:p w14:paraId="50C40939"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0BA2AF9E"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COURSE DESCRIPTION:</w:t>
      </w:r>
      <w:r w:rsidRPr="003D314E">
        <w:rPr>
          <w:rFonts w:ascii="Times New Roman" w:hAnsi="Times New Roman" w:cs="Times New Roman"/>
          <w:sz w:val="24"/>
          <w:szCs w:val="24"/>
        </w:rPr>
        <w:t> This course provides technician focused instruction and training for the successful production of sterile parenteral preparations which is a major responsibility of the pharmacy technician in hospitals,</w:t>
      </w:r>
      <w:r w:rsidR="003A720D" w:rsidRPr="003D314E">
        <w:rPr>
          <w:rFonts w:ascii="Times New Roman" w:hAnsi="Times New Roman" w:cs="Times New Roman"/>
          <w:sz w:val="24"/>
          <w:szCs w:val="24"/>
        </w:rPr>
        <w:t xml:space="preserve"> </w:t>
      </w:r>
      <w:r w:rsidRPr="003D314E">
        <w:rPr>
          <w:rFonts w:ascii="Times New Roman" w:hAnsi="Times New Roman" w:cs="Times New Roman"/>
          <w:sz w:val="24"/>
          <w:szCs w:val="24"/>
        </w:rPr>
        <w:t>long term care facilities and home healthcare settings. This course provides hands-on experience</w:t>
      </w:r>
      <w:r w:rsidR="003A720D" w:rsidRPr="003D314E">
        <w:rPr>
          <w:rFonts w:ascii="Times New Roman" w:hAnsi="Times New Roman" w:cs="Times New Roman"/>
          <w:sz w:val="24"/>
          <w:szCs w:val="24"/>
        </w:rPr>
        <w:t xml:space="preserve"> and mastery</w:t>
      </w:r>
      <w:r w:rsidRPr="003D314E">
        <w:rPr>
          <w:rFonts w:ascii="Times New Roman" w:hAnsi="Times New Roman" w:cs="Times New Roman"/>
          <w:sz w:val="24"/>
          <w:szCs w:val="24"/>
        </w:rPr>
        <w:t xml:space="preserve"> in aseptic techniques</w:t>
      </w:r>
      <w:r w:rsidR="003A720D" w:rsidRPr="003D314E">
        <w:rPr>
          <w:rFonts w:ascii="Times New Roman" w:hAnsi="Times New Roman" w:cs="Times New Roman"/>
          <w:sz w:val="24"/>
          <w:szCs w:val="24"/>
        </w:rPr>
        <w:t xml:space="preserve"> and sterile IV</w:t>
      </w:r>
      <w:r w:rsidRPr="003D314E">
        <w:rPr>
          <w:rFonts w:ascii="Times New Roman" w:hAnsi="Times New Roman" w:cs="Times New Roman"/>
          <w:sz w:val="24"/>
          <w:szCs w:val="24"/>
        </w:rPr>
        <w:t xml:space="preserve"> admixture preparation</w:t>
      </w:r>
      <w:r w:rsidR="003A720D" w:rsidRPr="003D314E">
        <w:rPr>
          <w:rFonts w:ascii="Times New Roman" w:hAnsi="Times New Roman" w:cs="Times New Roman"/>
          <w:sz w:val="24"/>
          <w:szCs w:val="24"/>
        </w:rPr>
        <w:t>. The course addresses</w:t>
      </w:r>
      <w:r w:rsidRPr="003D314E">
        <w:rPr>
          <w:rFonts w:ascii="Times New Roman" w:hAnsi="Times New Roman" w:cs="Times New Roman"/>
          <w:sz w:val="24"/>
          <w:szCs w:val="24"/>
        </w:rPr>
        <w:t xml:space="preserve"> incompatibility and stability</w:t>
      </w:r>
      <w:r w:rsidR="003A720D" w:rsidRPr="003D314E">
        <w:rPr>
          <w:rFonts w:ascii="Times New Roman" w:hAnsi="Times New Roman" w:cs="Times New Roman"/>
          <w:sz w:val="24"/>
          <w:szCs w:val="24"/>
        </w:rPr>
        <w:t xml:space="preserve"> </w:t>
      </w:r>
      <w:r w:rsidR="00F2547F" w:rsidRPr="003D314E">
        <w:rPr>
          <w:rFonts w:ascii="Times New Roman" w:hAnsi="Times New Roman" w:cs="Times New Roman"/>
          <w:sz w:val="24"/>
          <w:szCs w:val="24"/>
        </w:rPr>
        <w:t>issues, irrigation</w:t>
      </w:r>
      <w:r w:rsidRPr="003D314E">
        <w:rPr>
          <w:rFonts w:ascii="Times New Roman" w:hAnsi="Times New Roman" w:cs="Times New Roman"/>
          <w:sz w:val="24"/>
          <w:szCs w:val="24"/>
        </w:rPr>
        <w:t xml:space="preserve"> solutions, calculations for intravenous solutions, total parenteral nutrition and chemotherapy</w:t>
      </w:r>
      <w:r w:rsidR="003A720D" w:rsidRPr="003D314E">
        <w:rPr>
          <w:rFonts w:ascii="Times New Roman" w:hAnsi="Times New Roman" w:cs="Times New Roman"/>
          <w:sz w:val="24"/>
          <w:szCs w:val="24"/>
        </w:rPr>
        <w:t xml:space="preserve"> preparations</w:t>
      </w:r>
      <w:r w:rsidRPr="003D314E">
        <w:rPr>
          <w:rFonts w:ascii="Times New Roman" w:hAnsi="Times New Roman" w:cs="Times New Roman"/>
          <w:sz w:val="24"/>
          <w:szCs w:val="24"/>
        </w:rPr>
        <w:t>.</w:t>
      </w:r>
    </w:p>
    <w:p w14:paraId="7B38070D"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2F7388F1"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PREREQUISITES:</w:t>
      </w:r>
      <w:r w:rsidRPr="003D314E">
        <w:rPr>
          <w:rFonts w:ascii="Times New Roman" w:hAnsi="Times New Roman" w:cs="Times New Roman"/>
          <w:bCs/>
          <w:sz w:val="24"/>
          <w:szCs w:val="24"/>
        </w:rPr>
        <w:t> </w:t>
      </w:r>
      <w:r w:rsidR="003A720D" w:rsidRPr="003D314E">
        <w:rPr>
          <w:rFonts w:ascii="Times New Roman" w:hAnsi="Times New Roman" w:cs="Times New Roman"/>
          <w:bCs/>
          <w:sz w:val="24"/>
          <w:szCs w:val="24"/>
        </w:rPr>
        <w:t>HMDT 1170, HPHM 1200</w:t>
      </w:r>
      <w:r w:rsidR="00F2547F" w:rsidRPr="003D314E">
        <w:rPr>
          <w:rFonts w:ascii="Times New Roman" w:hAnsi="Times New Roman" w:cs="Times New Roman"/>
          <w:bCs/>
          <w:sz w:val="24"/>
          <w:szCs w:val="24"/>
        </w:rPr>
        <w:t>, HPHM</w:t>
      </w:r>
      <w:r w:rsidR="00FD0340" w:rsidRPr="003D314E">
        <w:rPr>
          <w:rFonts w:ascii="Times New Roman" w:hAnsi="Times New Roman" w:cs="Times New Roman"/>
          <w:bCs/>
          <w:sz w:val="24"/>
          <w:szCs w:val="24"/>
        </w:rPr>
        <w:t xml:space="preserve"> 1405</w:t>
      </w:r>
      <w:r w:rsidR="003A720D" w:rsidRPr="003D314E">
        <w:rPr>
          <w:rFonts w:ascii="Times New Roman" w:hAnsi="Times New Roman" w:cs="Times New Roman"/>
          <w:bCs/>
          <w:sz w:val="24"/>
          <w:szCs w:val="24"/>
        </w:rPr>
        <w:t>,</w:t>
      </w:r>
      <w:r w:rsidRPr="003D314E">
        <w:rPr>
          <w:rFonts w:ascii="Times New Roman" w:hAnsi="Times New Roman" w:cs="Times New Roman"/>
          <w:bCs/>
          <w:sz w:val="24"/>
          <w:szCs w:val="24"/>
        </w:rPr>
        <w:t> </w:t>
      </w:r>
      <w:r w:rsidRPr="003D314E">
        <w:rPr>
          <w:rFonts w:ascii="Times New Roman" w:hAnsi="Times New Roman" w:cs="Times New Roman"/>
          <w:sz w:val="24"/>
          <w:szCs w:val="24"/>
        </w:rPr>
        <w:t>HPHM 150</w:t>
      </w:r>
      <w:r w:rsidR="003A720D" w:rsidRPr="003D314E">
        <w:rPr>
          <w:rFonts w:ascii="Times New Roman" w:hAnsi="Times New Roman" w:cs="Times New Roman"/>
          <w:sz w:val="24"/>
          <w:szCs w:val="24"/>
        </w:rPr>
        <w:t>5</w:t>
      </w:r>
      <w:r w:rsidRPr="003D314E">
        <w:rPr>
          <w:rFonts w:ascii="Times New Roman" w:hAnsi="Times New Roman" w:cs="Times New Roman"/>
          <w:sz w:val="24"/>
          <w:szCs w:val="24"/>
        </w:rPr>
        <w:t xml:space="preserve">, </w:t>
      </w:r>
      <w:r w:rsidR="00FD0340" w:rsidRPr="003D314E">
        <w:rPr>
          <w:rFonts w:ascii="Times New Roman" w:hAnsi="Times New Roman" w:cs="Times New Roman"/>
          <w:sz w:val="24"/>
          <w:szCs w:val="24"/>
        </w:rPr>
        <w:t xml:space="preserve">HPHM 1510, </w:t>
      </w:r>
      <w:r w:rsidRPr="003D314E">
        <w:rPr>
          <w:rFonts w:ascii="Times New Roman" w:hAnsi="Times New Roman" w:cs="Times New Roman"/>
          <w:sz w:val="24"/>
          <w:szCs w:val="24"/>
        </w:rPr>
        <w:t>HPHM 15</w:t>
      </w:r>
      <w:r w:rsidR="003A720D" w:rsidRPr="003D314E">
        <w:rPr>
          <w:rFonts w:ascii="Times New Roman" w:hAnsi="Times New Roman" w:cs="Times New Roman"/>
          <w:sz w:val="24"/>
          <w:szCs w:val="24"/>
        </w:rPr>
        <w:t>15</w:t>
      </w:r>
      <w:r w:rsidR="00FD0340" w:rsidRPr="003D314E">
        <w:rPr>
          <w:rFonts w:ascii="Times New Roman" w:hAnsi="Times New Roman" w:cs="Times New Roman"/>
          <w:sz w:val="24"/>
          <w:szCs w:val="24"/>
        </w:rPr>
        <w:t>, HPHM 2025</w:t>
      </w:r>
      <w:r w:rsidRPr="003D314E">
        <w:rPr>
          <w:rFonts w:ascii="Times New Roman" w:hAnsi="Times New Roman" w:cs="Times New Roman"/>
          <w:bCs/>
          <w:sz w:val="24"/>
          <w:szCs w:val="24"/>
        </w:rPr>
        <w:t>. </w:t>
      </w:r>
      <w:r w:rsidRPr="003D314E">
        <w:rPr>
          <w:rFonts w:ascii="Times New Roman" w:hAnsi="Times New Roman" w:cs="Times New Roman"/>
          <w:sz w:val="24"/>
          <w:szCs w:val="24"/>
        </w:rPr>
        <w:t>The student must have successfully completed or be concurrently enrolled in HPHM 1300</w:t>
      </w:r>
      <w:r w:rsidR="003A720D" w:rsidRPr="003D314E">
        <w:rPr>
          <w:rFonts w:ascii="Times New Roman" w:hAnsi="Times New Roman" w:cs="Times New Roman"/>
          <w:sz w:val="24"/>
          <w:szCs w:val="24"/>
        </w:rPr>
        <w:t xml:space="preserve"> and</w:t>
      </w:r>
      <w:r w:rsidR="00FD0340" w:rsidRPr="003D314E">
        <w:rPr>
          <w:rFonts w:ascii="Times New Roman" w:hAnsi="Times New Roman" w:cs="Times New Roman"/>
          <w:sz w:val="24"/>
          <w:szCs w:val="24"/>
        </w:rPr>
        <w:t xml:space="preserve"> HPHM 203</w:t>
      </w:r>
      <w:r w:rsidR="003A720D" w:rsidRPr="003D314E">
        <w:rPr>
          <w:rFonts w:ascii="Times New Roman" w:hAnsi="Times New Roman" w:cs="Times New Roman"/>
          <w:sz w:val="24"/>
          <w:szCs w:val="24"/>
        </w:rPr>
        <w:t>5</w:t>
      </w:r>
      <w:r w:rsidRPr="003D314E">
        <w:rPr>
          <w:rFonts w:ascii="Times New Roman" w:hAnsi="Times New Roman" w:cs="Times New Roman"/>
          <w:sz w:val="24"/>
          <w:szCs w:val="24"/>
        </w:rPr>
        <w:t>.</w:t>
      </w:r>
    </w:p>
    <w:p w14:paraId="7E594BE8" w14:textId="77777777" w:rsidR="00203447" w:rsidRPr="003D314E" w:rsidRDefault="00203447"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 </w:t>
      </w:r>
    </w:p>
    <w:p w14:paraId="2585BAF8"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sz w:val="24"/>
          <w:szCs w:val="24"/>
        </w:rPr>
        <w:t>LEARNING OUTCOMES:</w:t>
      </w:r>
      <w:r w:rsidRPr="003D314E">
        <w:rPr>
          <w:rFonts w:ascii="Times New Roman" w:hAnsi="Times New Roman" w:cs="Times New Roman"/>
          <w:sz w:val="24"/>
          <w:szCs w:val="24"/>
        </w:rPr>
        <w:t>  Upon successful completion of this course, with a minimum of 70% accuracy, the student will be able to:</w:t>
      </w:r>
    </w:p>
    <w:p w14:paraId="16628394"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Employ the methods for learning that are best suited to individual learning needs.</w:t>
      </w:r>
    </w:p>
    <w:p w14:paraId="5C5E832E"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Identify the ethical and legal obligations of sterile compounding personnel, including training and assessment requirements, and the procedures for avoiding and reporting medication errors.</w:t>
      </w:r>
    </w:p>
    <w:p w14:paraId="30DB6151"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Describe the pharmacy environment appropriate for sterile compounding as defined by USP Chapter &lt;797&gt;.</w:t>
      </w:r>
    </w:p>
    <w:p w14:paraId="6B311F97"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Identify supply items used in sterile compounding, and describe appropriate technique to maintain the sterility of their critical sites.</w:t>
      </w:r>
    </w:p>
    <w:p w14:paraId="5695C26A"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lastRenderedPageBreak/>
        <w:t>Translate pharmacy and medical terminology, abbreviations, and symbols that are used on the medication orders and CSP labels utilized in sterile compounding.</w:t>
      </w:r>
    </w:p>
    <w:p w14:paraId="4A503F57"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Perform the calculations required for dosage determination and solution preparation.</w:t>
      </w:r>
    </w:p>
    <w:p w14:paraId="039AB67D"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Demonstrate aseptic technique in garbing, hand washing, and hood cleaning utilizing technique defined in USP Chapter &lt;797&gt;.</w:t>
      </w:r>
    </w:p>
    <w:p w14:paraId="615790A1"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Perform sterile compounding procedures to prepare various vial-based or ampule-based large-volume and small-volume parenteral preparations.</w:t>
      </w:r>
    </w:p>
    <w:p w14:paraId="77546BAB"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Prepare specialty admixtures such as narcotic preparations and pediatric CSPs.</w:t>
      </w:r>
    </w:p>
    <w:p w14:paraId="7CB370A2"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Display appropriate technique in the compounding of a TPN preparation.</w:t>
      </w:r>
    </w:p>
    <w:p w14:paraId="0AF4FE40"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Identify the procedures for handling hazardous materials such as chemotherapy CSPs.</w:t>
      </w:r>
    </w:p>
    <w:p w14:paraId="73CA996A" w14:textId="77777777" w:rsidR="00203447" w:rsidRPr="003D314E" w:rsidRDefault="00203447" w:rsidP="003D314E">
      <w:pPr>
        <w:pStyle w:val="NoSpacing"/>
        <w:numPr>
          <w:ilvl w:val="0"/>
          <w:numId w:val="2"/>
        </w:numPr>
        <w:rPr>
          <w:rFonts w:ascii="Times New Roman" w:hAnsi="Times New Roman" w:cs="Times New Roman"/>
          <w:sz w:val="24"/>
          <w:szCs w:val="24"/>
        </w:rPr>
      </w:pPr>
      <w:r w:rsidRPr="003D314E">
        <w:rPr>
          <w:rFonts w:ascii="Times New Roman" w:hAnsi="Times New Roman" w:cs="Times New Roman"/>
          <w:sz w:val="24"/>
          <w:szCs w:val="24"/>
        </w:rPr>
        <w:t>Exhibit excellent aseptic technique during process validation and assessment of the sterile compounding procedures presented in the textbook.</w:t>
      </w:r>
    </w:p>
    <w:p w14:paraId="2CF453D1" w14:textId="77777777" w:rsidR="003D314E" w:rsidRDefault="003D314E" w:rsidP="003D314E">
      <w:pPr>
        <w:pStyle w:val="NoSpacing"/>
        <w:rPr>
          <w:rFonts w:ascii="Times New Roman" w:hAnsi="Times New Roman" w:cs="Times New Roman"/>
          <w:bCs/>
          <w:sz w:val="24"/>
          <w:szCs w:val="24"/>
        </w:rPr>
      </w:pPr>
    </w:p>
    <w:p w14:paraId="3E6C723E" w14:textId="463651FE"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ASSESSMENT MEASURES:</w:t>
      </w:r>
      <w:r w:rsidRPr="003D314E">
        <w:rPr>
          <w:rFonts w:ascii="Times New Roman" w:hAnsi="Times New Roman" w:cs="Times New Roman"/>
          <w:bCs/>
          <w:sz w:val="24"/>
          <w:szCs w:val="24"/>
        </w:rPr>
        <w:t>  </w:t>
      </w:r>
      <w:r w:rsidRPr="003D314E">
        <w:rPr>
          <w:rFonts w:ascii="Times New Roman" w:hAnsi="Times New Roman" w:cs="Times New Roman"/>
          <w:sz w:val="24"/>
          <w:szCs w:val="24"/>
        </w:rPr>
        <w:t>Student assessments will be based upon total points earned on participation, examinations, quizzes, process validations, homework and other related assignments.</w:t>
      </w:r>
    </w:p>
    <w:p w14:paraId="21862875" w14:textId="77777777" w:rsidR="003D314E" w:rsidRDefault="003D314E" w:rsidP="003D314E">
      <w:pPr>
        <w:pStyle w:val="NoSpacing"/>
        <w:rPr>
          <w:rFonts w:ascii="Times New Roman" w:hAnsi="Times New Roman" w:cs="Times New Roman"/>
          <w:sz w:val="24"/>
          <w:szCs w:val="24"/>
        </w:rPr>
      </w:pPr>
    </w:p>
    <w:p w14:paraId="61677C61" w14:textId="34404AE6"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sz w:val="24"/>
          <w:szCs w:val="24"/>
        </w:rPr>
        <w:t>TEXTBOOK/S:</w:t>
      </w:r>
      <w:r w:rsidRPr="003D314E">
        <w:rPr>
          <w:rFonts w:ascii="Times New Roman" w:hAnsi="Times New Roman" w:cs="Times New Roman"/>
          <w:sz w:val="24"/>
          <w:szCs w:val="24"/>
        </w:rPr>
        <w:t xml:space="preserve">  Lisa McCartney. </w:t>
      </w:r>
      <w:r w:rsidRPr="003D314E">
        <w:rPr>
          <w:rFonts w:ascii="Times New Roman" w:hAnsi="Times New Roman" w:cs="Times New Roman"/>
          <w:i/>
          <w:iCs/>
          <w:sz w:val="24"/>
          <w:szCs w:val="24"/>
        </w:rPr>
        <w:t>Sterile Compounding and Aseptic Technique</w:t>
      </w:r>
      <w:r w:rsidRPr="003D314E">
        <w:rPr>
          <w:rFonts w:ascii="Times New Roman" w:hAnsi="Times New Roman" w:cs="Times New Roman"/>
          <w:sz w:val="24"/>
          <w:szCs w:val="24"/>
        </w:rPr>
        <w:t> 1</w:t>
      </w:r>
      <w:r w:rsidRPr="003D314E">
        <w:rPr>
          <w:rFonts w:ascii="Times New Roman" w:hAnsi="Times New Roman" w:cs="Times New Roman"/>
          <w:sz w:val="24"/>
          <w:szCs w:val="24"/>
          <w:vertAlign w:val="superscript"/>
        </w:rPr>
        <w:t>st</w:t>
      </w:r>
      <w:r w:rsidRPr="003D314E">
        <w:rPr>
          <w:rFonts w:ascii="Times New Roman" w:hAnsi="Times New Roman" w:cs="Times New Roman"/>
          <w:sz w:val="24"/>
          <w:szCs w:val="24"/>
        </w:rPr>
        <w:t> edition.</w:t>
      </w:r>
    </w:p>
    <w:p w14:paraId="5A1B767E" w14:textId="1B334E22" w:rsidR="00203447" w:rsidRPr="003D314E" w:rsidRDefault="003B0C4E" w:rsidP="003D314E">
      <w:pPr>
        <w:pStyle w:val="NoSpacing"/>
        <w:rPr>
          <w:rFonts w:ascii="Times New Roman" w:hAnsi="Times New Roman" w:cs="Times New Roman"/>
          <w:sz w:val="24"/>
          <w:szCs w:val="24"/>
        </w:rPr>
      </w:pPr>
      <w:r w:rsidRPr="003D314E">
        <w:rPr>
          <w:rFonts w:ascii="Times New Roman" w:hAnsi="Times New Roman" w:cs="Times New Roman"/>
          <w:sz w:val="24"/>
          <w:szCs w:val="24"/>
        </w:rPr>
        <w:t xml:space="preserve">                         I</w:t>
      </w:r>
      <w:r w:rsidR="00203447" w:rsidRPr="003D314E">
        <w:rPr>
          <w:rFonts w:ascii="Times New Roman" w:hAnsi="Times New Roman" w:cs="Times New Roman"/>
          <w:sz w:val="24"/>
          <w:szCs w:val="24"/>
        </w:rPr>
        <w:t>SBN: 978-</w:t>
      </w:r>
      <w:r w:rsidRPr="003D314E">
        <w:rPr>
          <w:rFonts w:ascii="Times New Roman" w:hAnsi="Times New Roman" w:cs="Times New Roman"/>
          <w:sz w:val="24"/>
          <w:szCs w:val="24"/>
        </w:rPr>
        <w:t xml:space="preserve">0763840839. (2nd edition to be released </w:t>
      </w:r>
      <w:r w:rsidR="00AC7AFA" w:rsidRPr="003D314E">
        <w:rPr>
          <w:rFonts w:ascii="Times New Roman" w:hAnsi="Times New Roman" w:cs="Times New Roman"/>
          <w:sz w:val="24"/>
          <w:szCs w:val="24"/>
        </w:rPr>
        <w:t>soon</w:t>
      </w:r>
      <w:r w:rsidRPr="003D314E">
        <w:rPr>
          <w:rFonts w:ascii="Times New Roman" w:hAnsi="Times New Roman" w:cs="Times New Roman"/>
          <w:sz w:val="24"/>
          <w:szCs w:val="24"/>
        </w:rPr>
        <w:t>)</w:t>
      </w:r>
    </w:p>
    <w:p w14:paraId="29571424" w14:textId="77777777" w:rsidR="003D314E" w:rsidRDefault="003D314E" w:rsidP="003D314E">
      <w:pPr>
        <w:pStyle w:val="NoSpacing"/>
        <w:rPr>
          <w:rFonts w:ascii="Times New Roman" w:hAnsi="Times New Roman" w:cs="Times New Roman"/>
          <w:bCs/>
          <w:sz w:val="24"/>
          <w:szCs w:val="24"/>
        </w:rPr>
      </w:pPr>
    </w:p>
    <w:p w14:paraId="6A9DB722" w14:textId="32CACE3F"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bCs/>
          <w:sz w:val="24"/>
          <w:szCs w:val="24"/>
        </w:rPr>
        <w:t>SUPPLIES AND EQUIPMENT:</w:t>
      </w:r>
      <w:r w:rsidRPr="003D314E">
        <w:rPr>
          <w:rFonts w:ascii="Times New Roman" w:hAnsi="Times New Roman" w:cs="Times New Roman"/>
          <w:bCs/>
          <w:sz w:val="24"/>
          <w:szCs w:val="24"/>
        </w:rPr>
        <w:t xml:space="preserve"> TBA</w:t>
      </w:r>
    </w:p>
    <w:p w14:paraId="3F877AC1"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74F5EFC5" w14:textId="77777777" w:rsidR="003D314E" w:rsidRPr="00897420" w:rsidRDefault="003D314E" w:rsidP="003D314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9FC5E9E" w14:textId="77777777" w:rsidR="003D314E" w:rsidRPr="00897420" w:rsidRDefault="003D314E" w:rsidP="003D314E">
      <w:pPr>
        <w:rPr>
          <w:b/>
          <w:bCs/>
        </w:rPr>
      </w:pPr>
    </w:p>
    <w:p w14:paraId="01C6853B" w14:textId="77777777" w:rsidR="003D314E" w:rsidRPr="00897420" w:rsidRDefault="003D314E" w:rsidP="003D314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7F1D3E5" w14:textId="77777777" w:rsidR="003D314E" w:rsidRPr="00897420" w:rsidRDefault="003D314E" w:rsidP="003D314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35AB928" w14:textId="77777777" w:rsidR="003D314E" w:rsidRPr="00897420" w:rsidRDefault="003D314E" w:rsidP="003D314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A7E1084" w14:textId="77777777" w:rsidR="003D314E" w:rsidRPr="00897420" w:rsidRDefault="003D314E" w:rsidP="003D314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14C81C1" w14:textId="77777777" w:rsidR="003D314E" w:rsidRPr="00897420" w:rsidRDefault="003D314E" w:rsidP="003D314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F1A8EDF" w14:textId="77777777" w:rsidR="003D314E" w:rsidRPr="00897420" w:rsidRDefault="003D314E" w:rsidP="003D314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71E538F" w14:textId="77777777" w:rsidR="00203447" w:rsidRPr="003D314E" w:rsidRDefault="00203447"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 </w:t>
      </w:r>
    </w:p>
    <w:p w14:paraId="01785A43"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
          <w:sz w:val="24"/>
          <w:szCs w:val="24"/>
        </w:rPr>
        <w:t>GRADING REQUIREMENTS:</w:t>
      </w:r>
      <w:r w:rsidRPr="003D314E">
        <w:rPr>
          <w:rFonts w:ascii="Times New Roman" w:hAnsi="Times New Roman" w:cs="Times New Roman"/>
          <w:sz w:val="24"/>
          <w:szCs w:val="24"/>
        </w:rPr>
        <w:t>  A minimum of 70% must be achieved</w:t>
      </w:r>
      <w:r w:rsidR="003B0C4E" w:rsidRPr="003D314E">
        <w:rPr>
          <w:rFonts w:ascii="Times New Roman" w:hAnsi="Times New Roman" w:cs="Times New Roman"/>
          <w:sz w:val="24"/>
          <w:szCs w:val="24"/>
        </w:rPr>
        <w:t xml:space="preserve"> overall </w:t>
      </w:r>
      <w:r w:rsidRPr="003D314E">
        <w:rPr>
          <w:rFonts w:ascii="Times New Roman" w:hAnsi="Times New Roman" w:cs="Times New Roman"/>
          <w:sz w:val="24"/>
          <w:szCs w:val="24"/>
        </w:rPr>
        <w:t>on all course work to be considered as a passing grade.</w:t>
      </w:r>
    </w:p>
    <w:p w14:paraId="012B707E"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Assignment Categories are weighted as follows:</w:t>
      </w:r>
    </w:p>
    <w:p w14:paraId="7A87556E"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Participation                     5%</w:t>
      </w:r>
    </w:p>
    <w:p w14:paraId="34E5697D"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lastRenderedPageBreak/>
        <w:t>Assignments/Homework 5%</w:t>
      </w:r>
    </w:p>
    <w:p w14:paraId="600CA9C3"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Chapter Quizzes             10%</w:t>
      </w:r>
    </w:p>
    <w:p w14:paraId="60D9975F"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Process Validations        20%</w:t>
      </w:r>
    </w:p>
    <w:p w14:paraId="1691092E" w14:textId="77777777" w:rsidR="003B0C4E" w:rsidRPr="003D314E" w:rsidRDefault="003B0C4E"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Midterm Exam                25%</w:t>
      </w:r>
    </w:p>
    <w:p w14:paraId="5519F23E" w14:textId="77777777" w:rsidR="00C56096" w:rsidRPr="003D314E" w:rsidRDefault="00C56096" w:rsidP="003D314E">
      <w:pPr>
        <w:pStyle w:val="NoSpacing"/>
        <w:rPr>
          <w:rFonts w:ascii="Times New Roman" w:hAnsi="Times New Roman" w:cs="Times New Roman"/>
          <w:bCs/>
          <w:sz w:val="24"/>
          <w:szCs w:val="24"/>
        </w:rPr>
      </w:pPr>
      <w:r w:rsidRPr="003D314E">
        <w:rPr>
          <w:rFonts w:ascii="Times New Roman" w:hAnsi="Times New Roman" w:cs="Times New Roman"/>
          <w:bCs/>
          <w:sz w:val="24"/>
          <w:szCs w:val="24"/>
        </w:rPr>
        <w:t>Final Exam                      30%</w:t>
      </w:r>
    </w:p>
    <w:p w14:paraId="5F6F07C4" w14:textId="77777777" w:rsidR="003B0C4E" w:rsidRPr="003D314E" w:rsidRDefault="003B0C4E" w:rsidP="003D314E">
      <w:pPr>
        <w:pStyle w:val="NoSpacing"/>
        <w:rPr>
          <w:rFonts w:ascii="Times New Roman" w:hAnsi="Times New Roman" w:cs="Times New Roman"/>
          <w:bCs/>
          <w:sz w:val="24"/>
          <w:szCs w:val="24"/>
        </w:rPr>
      </w:pPr>
    </w:p>
    <w:p w14:paraId="4189E2D7"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p>
    <w:p w14:paraId="61D01683" w14:textId="77777777" w:rsidR="00203447" w:rsidRPr="003D314E" w:rsidRDefault="00203447" w:rsidP="003D314E">
      <w:pPr>
        <w:pStyle w:val="NoSpacing"/>
        <w:rPr>
          <w:rFonts w:ascii="Times New Roman" w:hAnsi="Times New Roman" w:cs="Times New Roman"/>
          <w:b/>
          <w:sz w:val="24"/>
          <w:szCs w:val="24"/>
        </w:rPr>
      </w:pPr>
      <w:r w:rsidRPr="003D314E">
        <w:rPr>
          <w:rFonts w:ascii="Times New Roman" w:hAnsi="Times New Roman" w:cs="Times New Roman"/>
          <w:b/>
          <w:bCs/>
          <w:sz w:val="24"/>
          <w:szCs w:val="24"/>
        </w:rPr>
        <w:t>GRADING SCALE: </w:t>
      </w:r>
    </w:p>
    <w:p w14:paraId="06FC9994"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r w:rsidRPr="003D314E">
        <w:rPr>
          <w:rFonts w:ascii="Times New Roman" w:hAnsi="Times New Roman" w:cs="Times New Roman"/>
          <w:sz w:val="24"/>
          <w:szCs w:val="24"/>
        </w:rPr>
        <w:t>90-100            A        </w:t>
      </w:r>
    </w:p>
    <w:p w14:paraId="239C6B27"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sz w:val="24"/>
          <w:szCs w:val="24"/>
        </w:rPr>
        <w:t xml:space="preserve"> 80-89              B        </w:t>
      </w:r>
    </w:p>
    <w:p w14:paraId="42C78D56"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sz w:val="24"/>
          <w:szCs w:val="24"/>
        </w:rPr>
        <w:t xml:space="preserve"> 70-79              C        </w:t>
      </w:r>
    </w:p>
    <w:p w14:paraId="7C85F1BB"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sz w:val="24"/>
          <w:szCs w:val="24"/>
        </w:rPr>
        <w:t xml:space="preserve"> 60-69              D        </w:t>
      </w:r>
    </w:p>
    <w:p w14:paraId="39979CCD"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sz w:val="24"/>
          <w:szCs w:val="24"/>
        </w:rPr>
        <w:t xml:space="preserve"> 59-Below         F</w:t>
      </w:r>
    </w:p>
    <w:p w14:paraId="086746B5" w14:textId="77777777" w:rsidR="00203447" w:rsidRPr="003D314E" w:rsidRDefault="00203447" w:rsidP="003D314E">
      <w:pPr>
        <w:pStyle w:val="NoSpacing"/>
        <w:rPr>
          <w:rFonts w:ascii="Times New Roman" w:hAnsi="Times New Roman" w:cs="Times New Roman"/>
          <w:sz w:val="24"/>
          <w:szCs w:val="24"/>
        </w:rPr>
      </w:pPr>
      <w:r w:rsidRPr="003D314E">
        <w:rPr>
          <w:rFonts w:ascii="Times New Roman" w:hAnsi="Times New Roman" w:cs="Times New Roman"/>
          <w:bCs/>
          <w:sz w:val="24"/>
          <w:szCs w:val="24"/>
        </w:rPr>
        <w:t> </w:t>
      </w:r>
      <w:r w:rsidRPr="003D314E">
        <w:rPr>
          <w:rFonts w:ascii="Times New Roman" w:hAnsi="Times New Roman" w:cs="Times New Roman"/>
          <w:sz w:val="24"/>
          <w:szCs w:val="24"/>
        </w:rPr>
        <w:t> </w:t>
      </w:r>
    </w:p>
    <w:p w14:paraId="3759A634" w14:textId="77777777" w:rsidR="003D314E" w:rsidRPr="003D314E" w:rsidRDefault="003D314E" w:rsidP="003D314E">
      <w:pPr>
        <w:autoSpaceDE w:val="0"/>
        <w:autoSpaceDN w:val="0"/>
        <w:adjustRightInd w:val="0"/>
        <w:spacing w:after="0"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b/>
          <w:sz w:val="24"/>
          <w:szCs w:val="24"/>
        </w:rPr>
        <w:t>ACADEMIC INTEGRITY AND CONDUCT:</w:t>
      </w:r>
      <w:r w:rsidRPr="003D314E">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549F3A2"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0114400F" w14:textId="77777777" w:rsidR="003D314E" w:rsidRPr="003D314E" w:rsidRDefault="003D314E" w:rsidP="003D314E">
      <w:pPr>
        <w:spacing w:after="0"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b/>
          <w:sz w:val="24"/>
          <w:szCs w:val="24"/>
        </w:rPr>
        <w:t>STUDENT BEHAVIOR/CLASSROOM DECORUM:</w:t>
      </w:r>
      <w:r w:rsidRPr="003D314E">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0EA2764"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31F5D3B0" w14:textId="77777777" w:rsidR="003D314E" w:rsidRPr="003D314E" w:rsidRDefault="003D314E" w:rsidP="003D314E">
      <w:pPr>
        <w:spacing w:after="0"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b/>
          <w:sz w:val="24"/>
          <w:szCs w:val="24"/>
        </w:rPr>
        <w:t>DISABILITY CODE:</w:t>
      </w:r>
      <w:r w:rsidRPr="003D314E">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EC6DA4B"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6DB14825" w14:textId="77777777" w:rsidR="003D314E" w:rsidRPr="003D314E" w:rsidRDefault="003D314E" w:rsidP="003D314E">
      <w:pPr>
        <w:spacing w:after="0"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b/>
          <w:sz w:val="24"/>
          <w:szCs w:val="24"/>
        </w:rPr>
        <w:t>WITHDRAWAL POLICY:</w:t>
      </w:r>
      <w:r w:rsidRPr="003D314E">
        <w:rPr>
          <w:rFonts w:ascii="Times New Roman" w:eastAsia="Times New Roman" w:hAnsi="Times New Roman" w:cs="Times New Roman"/>
          <w:sz w:val="24"/>
          <w:szCs w:val="24"/>
        </w:rPr>
        <w:t xml:space="preserve">  The last day to withdraw from a course or resign from the college is </w:t>
      </w:r>
      <w:r w:rsidRPr="003D314E">
        <w:rPr>
          <w:rFonts w:ascii="Times New Roman" w:eastAsia="Times New Roman" w:hAnsi="Times New Roman" w:cs="Times New Roman"/>
          <w:b/>
          <w:sz w:val="24"/>
          <w:szCs w:val="24"/>
          <w:u w:val="single"/>
        </w:rPr>
        <w:t>_____________</w:t>
      </w:r>
      <w:r w:rsidRPr="003D314E">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3D314E">
        <w:rPr>
          <w:rFonts w:ascii="Times New Roman" w:eastAsia="Times New Roman" w:hAnsi="Times New Roman" w:cs="Times New Roman"/>
          <w:sz w:val="24"/>
          <w:szCs w:val="24"/>
        </w:rPr>
        <w:t>LoLA</w:t>
      </w:r>
      <w:proofErr w:type="spellEnd"/>
      <w:r w:rsidRPr="003D314E">
        <w:rPr>
          <w:rFonts w:ascii="Times New Roman" w:eastAsia="Times New Roman" w:hAnsi="Times New Roman" w:cs="Times New Roman"/>
          <w:sz w:val="24"/>
          <w:szCs w:val="24"/>
        </w:rPr>
        <w:t xml:space="preserve">.  The instructor will not withdraw you automatically.  </w:t>
      </w:r>
    </w:p>
    <w:p w14:paraId="4529B451"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6BF77172" w14:textId="77777777" w:rsidR="003D314E" w:rsidRPr="003D314E" w:rsidRDefault="003D314E" w:rsidP="003D314E">
      <w:pPr>
        <w:spacing w:after="0" w:line="240" w:lineRule="auto"/>
        <w:rPr>
          <w:rFonts w:ascii="Times New Roman" w:eastAsia="Times New Roman" w:hAnsi="Times New Roman" w:cs="Times New Roman"/>
          <w:sz w:val="24"/>
          <w:szCs w:val="24"/>
        </w:rPr>
      </w:pPr>
      <w:bookmarkStart w:id="0" w:name="_GoBack"/>
      <w:r w:rsidRPr="003D314E">
        <w:rPr>
          <w:rFonts w:ascii="Times New Roman" w:eastAsia="Times New Roman" w:hAnsi="Times New Roman" w:cs="Times New Roman"/>
          <w:b/>
          <w:sz w:val="24"/>
          <w:szCs w:val="24"/>
        </w:rPr>
        <w:t>COMMUNICATION POLICY:</w:t>
      </w:r>
      <w:r w:rsidRPr="003D314E">
        <w:rPr>
          <w:rFonts w:ascii="Times New Roman" w:eastAsia="Times New Roman" w:hAnsi="Times New Roman" w:cs="Times New Roman"/>
          <w:sz w:val="24"/>
          <w:szCs w:val="24"/>
        </w:rPr>
        <w:t xml:space="preserve">  </w:t>
      </w:r>
      <w:proofErr w:type="gramStart"/>
      <w:r w:rsidRPr="003D314E">
        <w:rPr>
          <w:rFonts w:ascii="Times New Roman" w:eastAsia="Times New Roman" w:hAnsi="Times New Roman" w:cs="Times New Roman"/>
          <w:sz w:val="24"/>
          <w:szCs w:val="24"/>
        </w:rPr>
        <w:t>My.NorthshoreCollege.Edu</w:t>
      </w:r>
      <w:proofErr w:type="gramEnd"/>
      <w:r w:rsidRPr="003D314E">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3D314E">
        <w:rPr>
          <w:rFonts w:ascii="Times New Roman" w:eastAsia="Times New Roman" w:hAnsi="Times New Roman" w:cs="Times New Roman"/>
          <w:sz w:val="24"/>
          <w:szCs w:val="24"/>
        </w:rPr>
        <w:t>My.NorthshoreCollege.Edu</w:t>
      </w:r>
      <w:proofErr w:type="gramEnd"/>
      <w:r w:rsidRPr="003D314E">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w:t>
      </w:r>
      <w:r w:rsidRPr="003D314E">
        <w:rPr>
          <w:rFonts w:ascii="Times New Roman" w:eastAsia="Times New Roman" w:hAnsi="Times New Roman" w:cs="Times New Roman"/>
          <w:sz w:val="24"/>
          <w:szCs w:val="24"/>
        </w:rPr>
        <w:lastRenderedPageBreak/>
        <w:t xml:space="preserve">providers, and redirecting their College email address does not absolve a student from their responsibilities associated with communication sent to their official College email address.  </w:t>
      </w:r>
    </w:p>
    <w:bookmarkEnd w:id="0"/>
    <w:p w14:paraId="0EC82372"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2F0477CD" w14:textId="77777777" w:rsidR="003D314E" w:rsidRPr="003D314E" w:rsidRDefault="003D314E" w:rsidP="003D314E">
      <w:pPr>
        <w:spacing w:after="0"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b/>
          <w:sz w:val="24"/>
          <w:szCs w:val="24"/>
        </w:rPr>
        <w:t>COPYRIGHT POLICY:</w:t>
      </w:r>
      <w:r w:rsidRPr="003D314E">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3D314E">
        <w:rPr>
          <w:rFonts w:ascii="Times New Roman" w:eastAsia="Times New Roman" w:hAnsi="Times New Roman" w:cs="Times New Roman"/>
          <w:sz w:val="24"/>
          <w:szCs w:val="24"/>
        </w:rPr>
        <w:t>eTextbook</w:t>
      </w:r>
      <w:proofErr w:type="spellEnd"/>
      <w:r w:rsidRPr="003D314E">
        <w:rPr>
          <w:rFonts w:ascii="Times New Roman" w:eastAsia="Times New Roman" w:hAnsi="Times New Roman" w:cs="Times New Roman"/>
          <w:sz w:val="24"/>
          <w:szCs w:val="24"/>
        </w:rPr>
        <w:t>.</w:t>
      </w:r>
    </w:p>
    <w:p w14:paraId="5974AD77" w14:textId="77777777" w:rsidR="003D314E" w:rsidRPr="003D314E" w:rsidRDefault="003D314E" w:rsidP="003D314E">
      <w:pPr>
        <w:spacing w:after="0" w:line="240" w:lineRule="auto"/>
        <w:rPr>
          <w:rFonts w:ascii="Times New Roman" w:eastAsia="Times New Roman" w:hAnsi="Times New Roman" w:cs="Times New Roman"/>
          <w:sz w:val="24"/>
          <w:szCs w:val="24"/>
        </w:rPr>
      </w:pPr>
    </w:p>
    <w:p w14:paraId="6C2F9EB2" w14:textId="77777777" w:rsidR="003D314E" w:rsidRPr="003D314E" w:rsidRDefault="003D314E" w:rsidP="003D314E">
      <w:pPr>
        <w:shd w:val="clear" w:color="auto" w:fill="FFFFFF"/>
        <w:spacing w:after="0" w:line="240" w:lineRule="auto"/>
        <w:rPr>
          <w:rFonts w:ascii="Times New Roman" w:hAnsi="Times New Roman" w:cs="Times New Roman"/>
          <w:sz w:val="24"/>
          <w:szCs w:val="24"/>
        </w:rPr>
      </w:pPr>
      <w:r w:rsidRPr="003D314E">
        <w:rPr>
          <w:rFonts w:ascii="Times New Roman" w:hAnsi="Times New Roman" w:cs="Times New Roman"/>
          <w:b/>
          <w:bCs/>
          <w:color w:val="000000"/>
          <w:sz w:val="24"/>
          <w:szCs w:val="24"/>
        </w:rPr>
        <w:t>NETIQUETTE POLICY:</w:t>
      </w:r>
      <w:r w:rsidRPr="003D314E">
        <w:rPr>
          <w:rFonts w:ascii="Times New Roman" w:hAnsi="Times New Roman" w:cs="Times New Roman"/>
          <w:color w:val="000000"/>
          <w:sz w:val="24"/>
          <w:szCs w:val="24"/>
        </w:rPr>
        <w:t xml:space="preserve"> </w:t>
      </w:r>
      <w:r w:rsidRPr="003D314E">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3D314E">
        <w:rPr>
          <w:rFonts w:ascii="Times New Roman" w:hAnsi="Times New Roman" w:cs="Times New Roman"/>
          <w:sz w:val="24"/>
          <w:szCs w:val="24"/>
        </w:rPr>
        <w:t> </w:t>
      </w:r>
    </w:p>
    <w:p w14:paraId="79E80527"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Never post profanity, racist, or sexist messages </w:t>
      </w:r>
    </w:p>
    <w:p w14:paraId="551A97FC"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Be respectful of fellow students and instructors </w:t>
      </w:r>
    </w:p>
    <w:p w14:paraId="78459142"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Never insult any person or their message content </w:t>
      </w:r>
    </w:p>
    <w:p w14:paraId="1FE294B4"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Never plagiarize or publish intellectual property </w:t>
      </w:r>
    </w:p>
    <w:p w14:paraId="526F7D74"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Do not use text messaging abbreviations or slang </w:t>
      </w:r>
    </w:p>
    <w:p w14:paraId="1A2CB099" w14:textId="77777777" w:rsidR="003D314E" w:rsidRPr="003D314E" w:rsidRDefault="003D314E" w:rsidP="003D314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314E">
        <w:rPr>
          <w:rFonts w:ascii="Times New Roman" w:eastAsia="Times New Roman" w:hAnsi="Times New Roman" w:cs="Times New Roman"/>
          <w:color w:val="2D3B45"/>
          <w:sz w:val="24"/>
          <w:szCs w:val="24"/>
        </w:rPr>
        <w:t>Do not type in all CAPS (this is considered online yelling) </w:t>
      </w:r>
    </w:p>
    <w:p w14:paraId="68328265" w14:textId="7F27DD17" w:rsidR="00203447" w:rsidRPr="003D314E" w:rsidRDefault="00203447" w:rsidP="003D314E">
      <w:pPr>
        <w:pStyle w:val="NoSpacing"/>
        <w:rPr>
          <w:rFonts w:ascii="Times New Roman" w:hAnsi="Times New Roman" w:cs="Times New Roman"/>
          <w:sz w:val="24"/>
          <w:szCs w:val="24"/>
        </w:rPr>
      </w:pPr>
    </w:p>
    <w:sectPr w:rsidR="00203447" w:rsidRPr="003D3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8B23" w14:textId="77777777" w:rsidR="00A766A1" w:rsidRDefault="00A766A1" w:rsidP="003D314E">
      <w:pPr>
        <w:spacing w:after="0" w:line="240" w:lineRule="auto"/>
      </w:pPr>
      <w:r>
        <w:separator/>
      </w:r>
    </w:p>
  </w:endnote>
  <w:endnote w:type="continuationSeparator" w:id="0">
    <w:p w14:paraId="6FCCE8D1" w14:textId="77777777" w:rsidR="00A766A1" w:rsidRDefault="00A766A1" w:rsidP="003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359B" w14:textId="03B3593D" w:rsidR="003D314E" w:rsidRPr="003D314E" w:rsidRDefault="003D314E" w:rsidP="003D314E">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4AB1" w14:textId="77777777" w:rsidR="00A766A1" w:rsidRDefault="00A766A1" w:rsidP="003D314E">
      <w:pPr>
        <w:spacing w:after="0" w:line="240" w:lineRule="auto"/>
      </w:pPr>
      <w:r>
        <w:separator/>
      </w:r>
    </w:p>
  </w:footnote>
  <w:footnote w:type="continuationSeparator" w:id="0">
    <w:p w14:paraId="0AA5BBD3" w14:textId="77777777" w:rsidR="00A766A1" w:rsidRDefault="00A766A1" w:rsidP="003D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17E97"/>
    <w:multiLevelType w:val="hybridMultilevel"/>
    <w:tmpl w:val="5446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279B3"/>
    <w:multiLevelType w:val="multilevel"/>
    <w:tmpl w:val="518C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7"/>
    <w:rsid w:val="002007A4"/>
    <w:rsid w:val="00203447"/>
    <w:rsid w:val="003A720D"/>
    <w:rsid w:val="003B0C4E"/>
    <w:rsid w:val="003D314E"/>
    <w:rsid w:val="00675FAA"/>
    <w:rsid w:val="00A766A1"/>
    <w:rsid w:val="00AC7AFA"/>
    <w:rsid w:val="00C56096"/>
    <w:rsid w:val="00E9412C"/>
    <w:rsid w:val="00F2547F"/>
    <w:rsid w:val="00FD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A047"/>
  <w15:chartTrackingRefBased/>
  <w15:docId w15:val="{D94A33CA-F714-4288-BE23-B2572A0E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14E"/>
    <w:pPr>
      <w:spacing w:after="0" w:line="240" w:lineRule="auto"/>
    </w:pPr>
  </w:style>
  <w:style w:type="paragraph" w:styleId="NormalWeb">
    <w:name w:val="Normal (Web)"/>
    <w:basedOn w:val="Normal"/>
    <w:uiPriority w:val="99"/>
    <w:unhideWhenUsed/>
    <w:rsid w:val="003D314E"/>
    <w:pPr>
      <w:spacing w:after="0" w:line="240" w:lineRule="auto"/>
    </w:pPr>
    <w:rPr>
      <w:rFonts w:ascii="Calibri" w:hAnsi="Calibri" w:cs="Calibri"/>
    </w:rPr>
  </w:style>
  <w:style w:type="paragraph" w:styleId="Header">
    <w:name w:val="header"/>
    <w:basedOn w:val="Normal"/>
    <w:link w:val="HeaderChar"/>
    <w:uiPriority w:val="99"/>
    <w:unhideWhenUsed/>
    <w:rsid w:val="003D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4E"/>
  </w:style>
  <w:style w:type="paragraph" w:styleId="Footer">
    <w:name w:val="footer"/>
    <w:basedOn w:val="Normal"/>
    <w:link w:val="FooterChar"/>
    <w:uiPriority w:val="99"/>
    <w:unhideWhenUsed/>
    <w:rsid w:val="003D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5</cp:revision>
  <dcterms:created xsi:type="dcterms:W3CDTF">2020-05-24T23:25:00Z</dcterms:created>
  <dcterms:modified xsi:type="dcterms:W3CDTF">2020-08-11T03:46:00Z</dcterms:modified>
</cp:coreProperties>
</file>