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F18A1" w:rsidRDefault="005D2D96" w:rsidP="005C4648">
      <w:pPr>
        <w:rPr>
          <w:bC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E32CF7">
        <w:rPr>
          <w:bCs/>
        </w:rPr>
        <w:t>2311</w:t>
      </w:r>
      <w:r w:rsidR="00A33509">
        <w:rPr>
          <w:bCs/>
        </w:rPr>
        <w:t>–</w:t>
      </w:r>
      <w:r w:rsidR="00C05C67">
        <w:rPr>
          <w:bCs/>
        </w:rPr>
        <w:t xml:space="preserve"> </w:t>
      </w:r>
      <w:r w:rsidR="00A33509">
        <w:rPr>
          <w:bCs/>
        </w:rPr>
        <w:t xml:space="preserve">PRACTICAL NURSING </w:t>
      </w:r>
      <w:r w:rsidR="00531B24">
        <w:rPr>
          <w:bCs/>
        </w:rPr>
        <w:t>I</w:t>
      </w:r>
      <w:r w:rsidR="00C05C67">
        <w:rPr>
          <w:bCs/>
        </w:rPr>
        <w:t>I</w:t>
      </w:r>
      <w:r w:rsidR="00A33509">
        <w:rPr>
          <w:bCs/>
        </w:rPr>
        <w:t xml:space="preserve"> CLINICAL</w:t>
      </w:r>
      <w:r w:rsidR="00BA1453">
        <w:rPr>
          <w:bCs/>
        </w:rPr>
        <w:tab/>
      </w:r>
    </w:p>
    <w:p w:rsidR="006A4BFE" w:rsidRPr="005C4648" w:rsidRDefault="007729D5" w:rsidP="005C4648">
      <w:pPr>
        <w:rPr>
          <w:b/>
          <w:bCs/>
          <w:caps/>
        </w:rPr>
      </w:pPr>
      <w:r w:rsidRPr="007729D5">
        <w:rPr>
          <w:b/>
          <w:bCs/>
        </w:rPr>
        <w:tab/>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rsidR="006A4BFE" w:rsidRPr="003415C6" w:rsidRDefault="00076E31">
      <w:pPr>
        <w:rPr>
          <w:b/>
        </w:rPr>
      </w:pPr>
      <w:r w:rsidRPr="003415C6">
        <w:rPr>
          <w:b/>
        </w:rPr>
        <w:t xml:space="preserve">CRN:  </w:t>
      </w:r>
    </w:p>
    <w:p w:rsidR="006A4BFE" w:rsidRPr="003415C6" w:rsidRDefault="006A4BFE">
      <w:pPr>
        <w:rPr>
          <w:b/>
        </w:rPr>
      </w:pPr>
    </w:p>
    <w:p w:rsidR="006A4BFE" w:rsidRPr="003415C6" w:rsidRDefault="005D2D96">
      <w:pPr>
        <w:rPr>
          <w:b/>
        </w:rPr>
      </w:pPr>
      <w:r w:rsidRPr="003415C6">
        <w:rPr>
          <w:b/>
          <w:bCs/>
        </w:rPr>
        <w:t xml:space="preserve">CREDIT HOURS </w:t>
      </w:r>
      <w:r w:rsidR="006A4BFE" w:rsidRPr="003415C6">
        <w:rPr>
          <w:b/>
          <w:bCs/>
        </w:rPr>
        <w:t xml:space="preserve">(Lecture/Lab/Total): </w:t>
      </w:r>
      <w:r w:rsidR="00A33509">
        <w:rPr>
          <w:bCs/>
        </w:rPr>
        <w:t>0/4/4</w:t>
      </w:r>
    </w:p>
    <w:p w:rsidR="006A4BFE" w:rsidRPr="003415C6" w:rsidRDefault="006A4BFE">
      <w:pPr>
        <w:rPr>
          <w:b/>
          <w:bCs/>
        </w:rPr>
      </w:pPr>
    </w:p>
    <w:p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A33509">
        <w:rPr>
          <w:bCs/>
        </w:rPr>
        <w:t>0</w:t>
      </w:r>
      <w:r w:rsidR="0029690D">
        <w:rPr>
          <w:bCs/>
        </w:rPr>
        <w:t>/</w:t>
      </w:r>
      <w:r w:rsidR="00A33509">
        <w:rPr>
          <w:bCs/>
        </w:rPr>
        <w:t>205/205</w:t>
      </w:r>
    </w:p>
    <w:p w:rsidR="00F52ACC" w:rsidRPr="003415C6" w:rsidRDefault="00EB58F7" w:rsidP="00F52ACC">
      <w:pPr>
        <w:rPr>
          <w:b/>
          <w:bCs/>
        </w:rPr>
      </w:pPr>
      <w:r>
        <w:rPr>
          <w:b/>
          <w:bCs/>
        </w:rPr>
        <w:t xml:space="preserve"> </w:t>
      </w:r>
    </w:p>
    <w:p w:rsidR="00F52ACC" w:rsidRPr="003415C6" w:rsidRDefault="00D7703F" w:rsidP="00F52ACC">
      <w:pPr>
        <w:rPr>
          <w:b/>
          <w:bCs/>
        </w:rPr>
      </w:pPr>
      <w:r w:rsidRPr="003415C6">
        <w:rPr>
          <w:b/>
          <w:bCs/>
        </w:rPr>
        <w:t>INSTRUCTOR INFORMATION</w:t>
      </w:r>
    </w:p>
    <w:p w:rsidR="006835B9" w:rsidRPr="003415C6" w:rsidRDefault="006835B9" w:rsidP="006835B9">
      <w:pPr>
        <w:ind w:left="720"/>
        <w:rPr>
          <w:b/>
          <w:bCs/>
        </w:rPr>
      </w:pPr>
      <w:r w:rsidRPr="003415C6">
        <w:rPr>
          <w:b/>
          <w:bCs/>
        </w:rPr>
        <w:t>Name:</w:t>
      </w:r>
      <w:r>
        <w:rPr>
          <w:b/>
          <w:bCs/>
        </w:rPr>
        <w:t xml:space="preserve">  </w:t>
      </w:r>
    </w:p>
    <w:p w:rsidR="006835B9" w:rsidRDefault="006835B9" w:rsidP="006835B9">
      <w:pPr>
        <w:ind w:firstLine="720"/>
        <w:rPr>
          <w:b/>
          <w:bCs/>
        </w:rPr>
      </w:pPr>
      <w:r w:rsidRPr="003415C6">
        <w:rPr>
          <w:b/>
          <w:bCs/>
        </w:rPr>
        <w:t>Email:</w:t>
      </w:r>
      <w:r>
        <w:rPr>
          <w:b/>
          <w:bCs/>
        </w:rPr>
        <w:t xml:space="preserve">  </w:t>
      </w:r>
    </w:p>
    <w:p w:rsidR="006835B9" w:rsidRPr="003415C6" w:rsidRDefault="006835B9" w:rsidP="006835B9">
      <w:pPr>
        <w:ind w:firstLine="720"/>
        <w:rPr>
          <w:b/>
          <w:bCs/>
        </w:rPr>
      </w:pPr>
      <w:r>
        <w:rPr>
          <w:b/>
          <w:bCs/>
        </w:rPr>
        <w:t xml:space="preserve">Phone: </w:t>
      </w:r>
    </w:p>
    <w:p w:rsidR="006835B9" w:rsidRPr="003415C6" w:rsidRDefault="006835B9" w:rsidP="006835B9">
      <w:pPr>
        <w:ind w:firstLine="720"/>
        <w:rPr>
          <w:b/>
          <w:bCs/>
        </w:rPr>
      </w:pPr>
      <w:r w:rsidRPr="003415C6">
        <w:rPr>
          <w:b/>
          <w:bCs/>
        </w:rPr>
        <w:t>Office:</w:t>
      </w:r>
      <w:r>
        <w:rPr>
          <w:b/>
          <w:bCs/>
        </w:rPr>
        <w:t xml:space="preserve">  </w:t>
      </w:r>
    </w:p>
    <w:p w:rsidR="006835B9" w:rsidRPr="003415C6" w:rsidRDefault="006835B9" w:rsidP="006835B9">
      <w:pPr>
        <w:ind w:firstLine="720"/>
        <w:rPr>
          <w:b/>
          <w:bCs/>
        </w:rPr>
      </w:pPr>
      <w:r w:rsidRPr="003415C6">
        <w:rPr>
          <w:b/>
          <w:bCs/>
        </w:rPr>
        <w:t>Office Hours:</w:t>
      </w:r>
      <w:r>
        <w:rPr>
          <w:b/>
          <w:bCs/>
        </w:rPr>
        <w:t xml:space="preserve">  </w:t>
      </w:r>
    </w:p>
    <w:p w:rsidR="006835B9" w:rsidRPr="003415C6" w:rsidRDefault="006835B9" w:rsidP="006835B9">
      <w:pPr>
        <w:ind w:firstLine="720"/>
        <w:rPr>
          <w:b/>
          <w:bCs/>
        </w:rPr>
      </w:pPr>
      <w:r w:rsidRPr="003415C6">
        <w:rPr>
          <w:b/>
          <w:bCs/>
        </w:rPr>
        <w:t>Class Location:</w:t>
      </w:r>
      <w:r>
        <w:rPr>
          <w:b/>
          <w:bCs/>
        </w:rPr>
        <w:t xml:space="preserve">  </w:t>
      </w:r>
    </w:p>
    <w:p w:rsidR="00076E31" w:rsidRPr="003415C6" w:rsidRDefault="00076E31" w:rsidP="00076E31">
      <w:pPr>
        <w:rPr>
          <w:b/>
        </w:rPr>
      </w:pPr>
    </w:p>
    <w:p w:rsidR="00A33509" w:rsidRDefault="005D2D96" w:rsidP="00A33509">
      <w:pPr>
        <w:widowControl w:val="0"/>
        <w:snapToGrid w:val="0"/>
        <w:rPr>
          <w:rFonts w:cs="Calibri"/>
          <w:lang w:eastAsia="ar-SA"/>
        </w:rPr>
      </w:pPr>
      <w:r w:rsidRPr="002A47DA">
        <w:rPr>
          <w:b/>
        </w:rPr>
        <w:t>COURSE DESCRIPTION</w:t>
      </w:r>
      <w:r w:rsidR="00F52ACC" w:rsidRPr="002A47DA">
        <w:rPr>
          <w:b/>
        </w:rPr>
        <w:t>:</w:t>
      </w:r>
      <w:r w:rsidR="006A4BFE" w:rsidRPr="003415C6">
        <w:t xml:space="preserve"> </w:t>
      </w:r>
      <w:r w:rsidR="002A47DA">
        <w:t xml:space="preserve"> </w:t>
      </w:r>
    </w:p>
    <w:p w:rsidR="00A33509" w:rsidRDefault="00A33509" w:rsidP="00A33509">
      <w:pPr>
        <w:widowControl w:val="0"/>
        <w:snapToGrid w:val="0"/>
        <w:rPr>
          <w:rFonts w:cs="Calibri"/>
          <w:lang w:eastAsia="ar-SA"/>
        </w:rPr>
      </w:pPr>
    </w:p>
    <w:p w:rsidR="00A33509" w:rsidRDefault="00A33509" w:rsidP="00A33509">
      <w:pPr>
        <w:widowControl w:val="0"/>
        <w:snapToGrid w:val="0"/>
        <w:rPr>
          <w:rFonts w:cs="Calibri"/>
          <w:lang w:eastAsia="ar-SA"/>
        </w:rPr>
      </w:pPr>
      <w:r>
        <w:rPr>
          <w:rFonts w:cs="Calibri"/>
          <w:lang w:eastAsia="ar-SA"/>
        </w:rPr>
        <w:t xml:space="preserve">Students will utilize a nursing process approach to individualize client care, and will perform 180 hours of applicable practical nursing clinical skills in the care of assigned adult and/or geriatric clients experience a variety of medical / surgical conditions.  Students will also perform 30 hours of applicable practical nursing clinical skills with maternal and neonatal clients during the antepartum, intrapartum, and postpartum periods.  Students are expected to demonstrate use of critical thinking skills while learning to make interdependent practical nursing decisions.  All client care will be provided in approved health care facilities under the supervision, and at the discretion, of practical nursing faculty. </w:t>
      </w:r>
    </w:p>
    <w:p w:rsidR="00A33509" w:rsidRPr="00531B24" w:rsidRDefault="00A33509" w:rsidP="00A33509">
      <w:pPr>
        <w:widowControl w:val="0"/>
        <w:snapToGrid w:val="0"/>
        <w:rPr>
          <w:rFonts w:cs="Calibri"/>
          <w:b/>
          <w:lang w:eastAsia="ar-SA"/>
        </w:rPr>
      </w:pPr>
    </w:p>
    <w:p w:rsidR="00C67318" w:rsidRDefault="00531B24" w:rsidP="009832AE">
      <w:pPr>
        <w:widowControl w:val="0"/>
        <w:snapToGrid w:val="0"/>
        <w:rPr>
          <w:rFonts w:cs="Calibri"/>
          <w:lang w:eastAsia="ar-SA"/>
        </w:rPr>
      </w:pPr>
      <w:r w:rsidRPr="00531B24">
        <w:rPr>
          <w:rFonts w:cs="Calibri"/>
          <w:b/>
          <w:lang w:eastAsia="ar-SA"/>
        </w:rPr>
        <w:t xml:space="preserve">This course includes a </w:t>
      </w:r>
      <w:r w:rsidR="00A33509">
        <w:rPr>
          <w:rFonts w:cs="Calibri"/>
          <w:b/>
          <w:lang w:eastAsia="ar-SA"/>
        </w:rPr>
        <w:t>205</w:t>
      </w:r>
      <w:r w:rsidRPr="00531B24">
        <w:rPr>
          <w:rFonts w:cs="Calibri"/>
          <w:b/>
          <w:lang w:eastAsia="ar-SA"/>
        </w:rPr>
        <w:t>-hour clinical component</w:t>
      </w:r>
      <w:r w:rsidR="00A33509">
        <w:rPr>
          <w:rFonts w:cs="Calibri"/>
          <w:b/>
          <w:lang w:eastAsia="ar-SA"/>
        </w:rPr>
        <w:t xml:space="preserve">, of which, 180 are in the Med-Surg clinical setting and 25 in Obstetrics setting. </w:t>
      </w:r>
    </w:p>
    <w:p w:rsidR="00531B24" w:rsidRPr="00BA1453" w:rsidRDefault="00531B24" w:rsidP="00531B24">
      <w:pPr>
        <w:widowControl w:val="0"/>
        <w:snapToGrid w:val="0"/>
        <w:rPr>
          <w:b/>
        </w:rPr>
      </w:pPr>
    </w:p>
    <w:p w:rsidR="00E32CF7" w:rsidRDefault="00E32CF7" w:rsidP="00E32CF7">
      <w:pPr>
        <w:rPr>
          <w:b/>
          <w:bCs/>
          <w:i/>
        </w:rPr>
      </w:pPr>
      <w:r>
        <w:rPr>
          <w:b/>
          <w:bCs/>
        </w:rPr>
        <w:t xml:space="preserve">PREREQUISITES:  </w:t>
      </w:r>
      <w:r>
        <w:rPr>
          <w:bCs/>
        </w:rPr>
        <w:t>Concurren</w:t>
      </w:r>
      <w:r w:rsidR="00EE1FD6">
        <w:rPr>
          <w:bCs/>
        </w:rPr>
        <w:t>t enrollment in HNUR 2310</w:t>
      </w:r>
      <w:r>
        <w:rPr>
          <w:bCs/>
        </w:rPr>
        <w:t xml:space="preserve">; </w:t>
      </w:r>
      <w:r>
        <w:rPr>
          <w:b/>
          <w:bCs/>
          <w:i/>
        </w:rPr>
        <w:t xml:space="preserve">2310 &amp; 2311 are linked courses requiring passing grades in both to receive credit for either.  </w:t>
      </w:r>
    </w:p>
    <w:p w:rsidR="00A33509" w:rsidRPr="003415C6" w:rsidRDefault="00A33509">
      <w:pPr>
        <w:rPr>
          <w:b/>
          <w:bCs/>
        </w:rPr>
      </w:pPr>
    </w:p>
    <w:p w:rsidR="007729D5" w:rsidRPr="007729D5" w:rsidRDefault="005D2D96" w:rsidP="007729D5">
      <w:pPr>
        <w:pStyle w:val="Heading2"/>
        <w:ind w:hanging="5040"/>
      </w:pPr>
      <w:r w:rsidRPr="003415C6">
        <w:t>LEARNING OUTCOMES</w:t>
      </w:r>
      <w:r w:rsidR="006A4BFE" w:rsidRPr="003415C6">
        <w:t>:</w:t>
      </w:r>
      <w:r w:rsidR="00EB58F7">
        <w:t xml:space="preserve">  </w:t>
      </w:r>
    </w:p>
    <w:p w:rsidR="009832AE" w:rsidRDefault="009832AE" w:rsidP="009832AE"/>
    <w:p w:rsidR="009832AE" w:rsidRDefault="009832AE" w:rsidP="009832AE">
      <w:r>
        <w:t>Upon successful completion of this course with a minimum of 80% accuracy, the student will:</w:t>
      </w:r>
    </w:p>
    <w:p w:rsidR="009832AE" w:rsidRDefault="009832AE" w:rsidP="009832AE">
      <w:r>
        <w:t>1.</w:t>
      </w:r>
      <w:r>
        <w:tab/>
        <w:t xml:space="preserve">Assess, plan, implement and evaluate care for an adult client with alterations in gastrointestinal, </w:t>
      </w:r>
      <w:r>
        <w:tab/>
        <w:t>endocrine, integumentary or respiratory function and the adult client with cancer.</w:t>
      </w:r>
    </w:p>
    <w:p w:rsidR="009832AE" w:rsidRDefault="009832AE" w:rsidP="009832AE">
      <w:r>
        <w:t>2.</w:t>
      </w:r>
      <w:r>
        <w:tab/>
        <w:t>Provide pharmacological therapies for the adult client including medication administration as prescribed.</w:t>
      </w:r>
    </w:p>
    <w:p w:rsidR="009832AE" w:rsidRDefault="009832AE" w:rsidP="009832AE">
      <w:r>
        <w:t>3.</w:t>
      </w:r>
      <w:r>
        <w:tab/>
        <w:t xml:space="preserve">Seek supervision from a clinical instructor for performing tasks in which the specific skill has not been </w:t>
      </w:r>
      <w:r>
        <w:tab/>
        <w:t>verified by a clinical instructor.</w:t>
      </w:r>
    </w:p>
    <w:p w:rsidR="00A33509" w:rsidRDefault="00A33509" w:rsidP="00A33509">
      <w:r>
        <w:t>4.</w:t>
      </w:r>
      <w:r>
        <w:tab/>
        <w:t xml:space="preserve">Perform nursing assessment, identify deviations from the norm, select appropriate nursing diagnoses and </w:t>
      </w:r>
      <w:r>
        <w:tab/>
        <w:t xml:space="preserve">implement a plan of care for the antepartum, intrapartum and post-partum client. </w:t>
      </w:r>
    </w:p>
    <w:p w:rsidR="00A33509" w:rsidRDefault="00A33509" w:rsidP="00A33509">
      <w:r>
        <w:t>5.</w:t>
      </w:r>
      <w:r>
        <w:tab/>
        <w:t>Provide pharmacological therapies for the antepartum, intrapartum, and post-partum assigned client,</w:t>
      </w:r>
    </w:p>
    <w:p w:rsidR="00A33509" w:rsidRDefault="00A33509" w:rsidP="00A33509">
      <w:r>
        <w:t xml:space="preserve">            including medication administration as prescribed.</w:t>
      </w:r>
    </w:p>
    <w:p w:rsidR="00A33509" w:rsidRDefault="00A33509" w:rsidP="00A33509">
      <w:r>
        <w:t>6.</w:t>
      </w:r>
      <w:r>
        <w:tab/>
        <w:t xml:space="preserve">Perform assessment, identify abnormalities; select the appropriate nursing diagnoses and implement a </w:t>
      </w:r>
      <w:r>
        <w:tab/>
        <w:t>plan of care for the neonate.</w:t>
      </w:r>
    </w:p>
    <w:p w:rsidR="009832AE" w:rsidRDefault="00A33509" w:rsidP="009832AE">
      <w:r>
        <w:lastRenderedPageBreak/>
        <w:t>7</w:t>
      </w:r>
      <w:r w:rsidR="009832AE">
        <w:t>.</w:t>
      </w:r>
      <w:r w:rsidR="009832AE">
        <w:tab/>
        <w:t>Provide competent and safe practical nursing care appropriate to the level of training and education.</w:t>
      </w:r>
    </w:p>
    <w:p w:rsidR="009832AE" w:rsidRDefault="00A33509" w:rsidP="009832AE">
      <w:r>
        <w:t>8</w:t>
      </w:r>
      <w:r w:rsidR="009832AE">
        <w:t>.</w:t>
      </w:r>
      <w:r w:rsidR="009832AE">
        <w:tab/>
        <w:t xml:space="preserve">Identify abnormal reactions and changes in clients’ conditions, report these changes to the clinical </w:t>
      </w:r>
      <w:r w:rsidR="009832AE">
        <w:tab/>
        <w:t>instructor and appropriate staff, and accurately record these observations on the appropriate documents.</w:t>
      </w:r>
    </w:p>
    <w:p w:rsidR="009832AE" w:rsidRDefault="00A33509" w:rsidP="009832AE">
      <w:r>
        <w:t>9</w:t>
      </w:r>
      <w:r w:rsidR="009832AE">
        <w:t>.</w:t>
      </w:r>
      <w:r w:rsidR="009832AE">
        <w:tab/>
        <w:t xml:space="preserve">Demonstrate appropriate communication techniques in interacting with assigned clients, their support </w:t>
      </w:r>
      <w:r w:rsidR="009832AE">
        <w:tab/>
        <w:t xml:space="preserve">person, and the health care team, maintaining compliance with Health Insurance Portability and </w:t>
      </w:r>
      <w:r w:rsidR="009832AE">
        <w:tab/>
        <w:t>Accountability Act (HIPAA) regulations.</w:t>
      </w:r>
    </w:p>
    <w:p w:rsidR="009832AE" w:rsidRDefault="00A33509" w:rsidP="009832AE">
      <w:r>
        <w:t>10</w:t>
      </w:r>
      <w:r w:rsidR="009832AE">
        <w:t>.</w:t>
      </w:r>
      <w:r w:rsidR="009832AE">
        <w:tab/>
        <w:t xml:space="preserve">Assess biological, psychosocial, socio-cultural, spiritual needs, and/or developmental factors that </w:t>
      </w:r>
      <w:r w:rsidR="009832AE">
        <w:tab/>
        <w:t>influence health attainment.</w:t>
      </w:r>
    </w:p>
    <w:p w:rsidR="009832AE" w:rsidRDefault="00A33509" w:rsidP="009832AE">
      <w:r>
        <w:t>11</w:t>
      </w:r>
      <w:r w:rsidR="009832AE">
        <w:t>.</w:t>
      </w:r>
      <w:r w:rsidR="009832AE">
        <w:tab/>
        <w:t xml:space="preserve">Incorporate therapeutic interventions, collaboration as a member of the health team, </w:t>
      </w:r>
      <w:r w:rsidR="009832AE">
        <w:tab/>
        <w:t xml:space="preserve">rehabilitative/restorative care concepts, concepts of death with dignity, and the nursing process in </w:t>
      </w:r>
      <w:r w:rsidR="009832AE">
        <w:tab/>
        <w:t>nursing care.</w:t>
      </w:r>
    </w:p>
    <w:p w:rsidR="009832AE" w:rsidRDefault="00A33509" w:rsidP="009832AE">
      <w:r>
        <w:t>12</w:t>
      </w:r>
      <w:r w:rsidR="009832AE">
        <w:t>.</w:t>
      </w:r>
      <w:r w:rsidR="009832AE">
        <w:tab/>
        <w:t>Evaluate the effectiveness of nursing care rendered specific to the applied nursing interventions.</w:t>
      </w:r>
    </w:p>
    <w:p w:rsidR="009832AE" w:rsidRDefault="00A33509" w:rsidP="009832AE">
      <w:r>
        <w:t>13</w:t>
      </w:r>
      <w:r w:rsidR="009832AE">
        <w:t>.</w:t>
      </w:r>
      <w:r w:rsidR="009832AE">
        <w:tab/>
        <w:t xml:space="preserve">Document nursing activities in an appropriate manner as noted in the agency Policy and Procedure </w:t>
      </w:r>
      <w:r w:rsidR="009832AE">
        <w:tab/>
        <w:t>Manual</w:t>
      </w:r>
    </w:p>
    <w:p w:rsidR="009832AE" w:rsidRDefault="00A33509" w:rsidP="009832AE">
      <w:r>
        <w:t>14</w:t>
      </w:r>
      <w:r w:rsidR="009832AE">
        <w:t>.</w:t>
      </w:r>
      <w:r w:rsidR="009832AE">
        <w:tab/>
        <w:t xml:space="preserve">Discuss the purpose of client’s laboratory tests and related teaching needs to include pharmacological </w:t>
      </w:r>
      <w:r w:rsidR="009832AE">
        <w:tab/>
        <w:t>implications.</w:t>
      </w:r>
    </w:p>
    <w:p w:rsidR="00531B24" w:rsidRDefault="00A33509" w:rsidP="009832AE">
      <w:r>
        <w:t>15</w:t>
      </w:r>
      <w:r w:rsidR="009832AE">
        <w:t>.</w:t>
      </w:r>
      <w:r w:rsidR="009832AE">
        <w:tab/>
        <w:t xml:space="preserve">Demonstrate responsibility, professionalism, and accountability with assigned clients by functioning </w:t>
      </w:r>
      <w:r w:rsidR="009832AE">
        <w:tab/>
        <w:t xml:space="preserve">within the Practical Nurse scope of practice as defined by the LA State Board of Practical Nurse </w:t>
      </w:r>
      <w:r w:rsidR="009832AE">
        <w:tab/>
        <w:t>Examiners.</w:t>
      </w:r>
    </w:p>
    <w:p w:rsidR="00A33509" w:rsidRDefault="00A33509" w:rsidP="009832AE">
      <w:pPr>
        <w:rPr>
          <w:b/>
        </w:rPr>
      </w:pPr>
    </w:p>
    <w:p w:rsidR="00415A1E" w:rsidRDefault="00415A1E" w:rsidP="00415A1E">
      <w:pPr>
        <w:rPr>
          <w:b/>
        </w:rPr>
      </w:pPr>
      <w:r w:rsidRPr="009E5593">
        <w:rPr>
          <w:b/>
        </w:rPr>
        <w:t xml:space="preserve">NOTE:  students must pass this course in order to advance in the PN program.    </w:t>
      </w:r>
    </w:p>
    <w:p w:rsidR="009832AE" w:rsidRDefault="00415A1E" w:rsidP="00BA1453">
      <w:r w:rsidRPr="009E5593">
        <w:rPr>
          <w:b/>
        </w:rPr>
        <w:t xml:space="preserve">   </w:t>
      </w:r>
    </w:p>
    <w:p w:rsidR="007642AB" w:rsidRPr="00415A1E" w:rsidRDefault="005D2D96" w:rsidP="00451EFF">
      <w:pPr>
        <w:rPr>
          <w:b/>
        </w:rPr>
      </w:pPr>
      <w:r w:rsidRPr="003415C6">
        <w:rPr>
          <w:b/>
        </w:rPr>
        <w:t>ASSESSMENT MEASURES</w:t>
      </w:r>
      <w:r w:rsidR="002A47DA">
        <w:rPr>
          <w:b/>
        </w:rPr>
        <w:t xml:space="preserve">:  </w:t>
      </w:r>
      <w:r w:rsidR="00415A1E" w:rsidRPr="00415A1E">
        <w:t xml:space="preserve">Clinical performance will be based upon clinical rubric located </w:t>
      </w:r>
      <w:r w:rsidR="00451EFF">
        <w:rPr>
          <w:b/>
        </w:rPr>
        <w:t>on Canvas</w:t>
      </w:r>
      <w:r w:rsidR="00415A1E" w:rsidRPr="00415A1E">
        <w:t>.</w:t>
      </w:r>
    </w:p>
    <w:p w:rsidR="00415A1E" w:rsidRDefault="00415A1E" w:rsidP="008E3B4A">
      <w:pPr>
        <w:pStyle w:val="Heading2"/>
        <w:ind w:hanging="5040"/>
      </w:pPr>
    </w:p>
    <w:p w:rsidR="00235FDF" w:rsidRDefault="005D2D96" w:rsidP="008E3B4A">
      <w:pPr>
        <w:pStyle w:val="Heading2"/>
        <w:ind w:hanging="5040"/>
      </w:pPr>
      <w:r w:rsidRPr="003415C6">
        <w:t>TEXTBOOK/S</w:t>
      </w:r>
      <w:r w:rsidR="006A4BFE" w:rsidRPr="003415C6">
        <w:t xml:space="preserve">: </w:t>
      </w:r>
      <w:r w:rsidR="00EB58F7">
        <w:t xml:space="preserve"> </w:t>
      </w:r>
    </w:p>
    <w:p w:rsidR="00451EFF" w:rsidRDefault="00451EFF" w:rsidP="00451EFF">
      <w:r w:rsidRPr="00DE63BD">
        <w:t xml:space="preserve">Safe Maternity and Pediatric Nursing Care, 2nd Edition, (F. A. Davis publisher); </w:t>
      </w:r>
      <w:proofErr w:type="spellStart"/>
      <w:r w:rsidRPr="00DE63BD">
        <w:t>Linnard</w:t>
      </w:r>
      <w:proofErr w:type="spellEnd"/>
      <w:r w:rsidRPr="00DE63BD">
        <w:t>-Palmer/Haile Coats</w:t>
      </w:r>
      <w:r>
        <w:t xml:space="preserve">  </w:t>
      </w:r>
    </w:p>
    <w:p w:rsidR="00451EFF" w:rsidRDefault="00451EFF" w:rsidP="00451EFF">
      <w:r w:rsidRPr="00DE63BD">
        <w:t>ISBN 978-0-8036-9734-8.</w:t>
      </w:r>
    </w:p>
    <w:p w:rsidR="00451EFF" w:rsidRPr="00451EFF" w:rsidRDefault="00451EFF" w:rsidP="00451EFF">
      <w:pPr>
        <w:rPr>
          <w:sz w:val="10"/>
          <w:szCs w:val="10"/>
        </w:rPr>
      </w:pPr>
    </w:p>
    <w:p w:rsidR="00451EFF" w:rsidRPr="00DE63BD" w:rsidRDefault="00451EFF" w:rsidP="00451EFF">
      <w:r w:rsidRPr="00DE63BD">
        <w:t>Understanding Medical-Surgical Nursing, 6th Edition (F.A. Davis publisher): Williams/Hopper</w:t>
      </w:r>
    </w:p>
    <w:p w:rsidR="00451EFF" w:rsidRDefault="00451EFF" w:rsidP="00451EFF">
      <w:r w:rsidRPr="00DE63BD">
        <w:t>ISBN 978-0-8036-6898-0</w:t>
      </w:r>
    </w:p>
    <w:p w:rsidR="00451EFF" w:rsidRPr="00451EFF" w:rsidRDefault="00451EFF" w:rsidP="00451EFF">
      <w:pPr>
        <w:rPr>
          <w:sz w:val="10"/>
          <w:szCs w:val="10"/>
        </w:rPr>
      </w:pPr>
    </w:p>
    <w:p w:rsidR="00451EFF" w:rsidRDefault="00451EFF" w:rsidP="00451EFF">
      <w:r w:rsidRPr="00DE63BD">
        <w:t>Understanding Medical-Surgical Nursing Study Guide</w:t>
      </w:r>
      <w:r>
        <w:t xml:space="preserve"> </w:t>
      </w:r>
    </w:p>
    <w:p w:rsidR="00451EFF" w:rsidRPr="00DE63BD" w:rsidRDefault="00451EFF" w:rsidP="00451EFF">
      <w:r w:rsidRPr="00DE63BD">
        <w:t>ISBN</w:t>
      </w:r>
      <w:r>
        <w:t>:</w:t>
      </w:r>
      <w:r w:rsidRPr="00DE63BD">
        <w:t xml:space="preserve"> 978-0-8036-6900-0</w:t>
      </w:r>
    </w:p>
    <w:p w:rsidR="00451EFF" w:rsidRPr="00451EFF" w:rsidRDefault="00451EFF" w:rsidP="00451EFF">
      <w:pPr>
        <w:rPr>
          <w:rFonts w:ascii="Georgia" w:hAnsi="Georgia"/>
          <w:b/>
          <w:bCs/>
          <w:color w:val="000000"/>
          <w:sz w:val="10"/>
          <w:szCs w:val="10"/>
        </w:rPr>
      </w:pPr>
    </w:p>
    <w:p w:rsidR="00451EFF" w:rsidRDefault="00451EFF" w:rsidP="00451EFF">
      <w:r>
        <w:t xml:space="preserve">Drug Handbook of Student’s Choice dated within the last 3 years. </w:t>
      </w:r>
    </w:p>
    <w:p w:rsidR="00451EFF" w:rsidRPr="00451EFF" w:rsidRDefault="00451EFF" w:rsidP="00451EFF">
      <w:pPr>
        <w:rPr>
          <w:rFonts w:ascii="Georgia" w:hAnsi="Georgia"/>
          <w:b/>
          <w:bCs/>
          <w:color w:val="000000"/>
          <w:sz w:val="10"/>
          <w:szCs w:val="10"/>
        </w:rPr>
      </w:pPr>
    </w:p>
    <w:p w:rsidR="00451EFF" w:rsidRPr="00515D38" w:rsidRDefault="00451EFF" w:rsidP="00451EFF">
      <w:pPr>
        <w:rPr>
          <w:rFonts w:ascii="Georgia" w:hAnsi="Georgia"/>
          <w:color w:val="000000"/>
          <w:sz w:val="22"/>
          <w:szCs w:val="22"/>
        </w:rPr>
      </w:pPr>
      <w:r w:rsidRPr="00515D38">
        <w:rPr>
          <w:rFonts w:ascii="Georgia" w:hAnsi="Georgia"/>
          <w:b/>
          <w:bCs/>
          <w:color w:val="000000"/>
          <w:sz w:val="22"/>
          <w:szCs w:val="22"/>
        </w:rPr>
        <w:t>Nursing Care Plan book</w:t>
      </w:r>
      <w:r w:rsidRPr="00515D38">
        <w:rPr>
          <w:rFonts w:ascii="Georgia" w:hAnsi="Georgia"/>
          <w:color w:val="000000"/>
          <w:sz w:val="22"/>
          <w:szCs w:val="22"/>
        </w:rPr>
        <w:t>: you must use one of these options:</w:t>
      </w:r>
    </w:p>
    <w:p w:rsidR="00451EFF" w:rsidRPr="00515D38" w:rsidRDefault="00451EFF" w:rsidP="00451EFF">
      <w:pPr>
        <w:ind w:left="450" w:hanging="270"/>
        <w:rPr>
          <w:rFonts w:ascii="Georgia" w:hAnsi="Georgia"/>
          <w:color w:val="000000"/>
          <w:sz w:val="22"/>
          <w:szCs w:val="22"/>
        </w:rPr>
      </w:pPr>
      <w:r w:rsidRPr="00515D38">
        <w:rPr>
          <w:rFonts w:ascii="Georgia" w:hAnsi="Georgia"/>
          <w:color w:val="000000"/>
          <w:sz w:val="22"/>
          <w:szCs w:val="22"/>
        </w:rPr>
        <w:t xml:space="preserve">1. Nursing Care Plans, Guidelines for Individualizing Client Care Across the Life Span, 10th edition. By Doenges, Moorhouse, and </w:t>
      </w:r>
      <w:proofErr w:type="spellStart"/>
      <w:r w:rsidRPr="00515D38">
        <w:rPr>
          <w:rFonts w:ascii="Georgia" w:hAnsi="Georgia"/>
          <w:color w:val="000000"/>
          <w:sz w:val="22"/>
          <w:szCs w:val="22"/>
        </w:rPr>
        <w:t>Murr</w:t>
      </w:r>
      <w:proofErr w:type="spellEnd"/>
      <w:r w:rsidRPr="00515D38">
        <w:rPr>
          <w:rFonts w:ascii="Georgia" w:hAnsi="Georgia"/>
          <w:color w:val="000000"/>
          <w:sz w:val="22"/>
          <w:szCs w:val="22"/>
        </w:rPr>
        <w:t>. ISBN: 978-0-8036-6086-1. F. A. Davis</w:t>
      </w:r>
    </w:p>
    <w:p w:rsidR="00451EFF" w:rsidRPr="00515D38" w:rsidRDefault="00451EFF" w:rsidP="00451EFF">
      <w:pPr>
        <w:ind w:left="450" w:hanging="270"/>
        <w:rPr>
          <w:rFonts w:ascii="Georgia" w:hAnsi="Georgia"/>
          <w:color w:val="000000"/>
          <w:sz w:val="22"/>
          <w:szCs w:val="22"/>
        </w:rPr>
      </w:pPr>
      <w:r w:rsidRPr="00515D38">
        <w:rPr>
          <w:rFonts w:ascii="Georgia" w:hAnsi="Georgia"/>
          <w:color w:val="000000"/>
          <w:sz w:val="22"/>
          <w:szCs w:val="22"/>
        </w:rPr>
        <w:t>2. Nursing Care Plans, 10th edition. Gulanick and Myers: ISBN-13: 978-0323711180</w:t>
      </w:r>
    </w:p>
    <w:p w:rsidR="00451EFF" w:rsidRPr="00515D38" w:rsidRDefault="00451EFF" w:rsidP="00451EFF">
      <w:pPr>
        <w:ind w:left="450" w:hanging="270"/>
        <w:rPr>
          <w:rFonts w:ascii="Georgia" w:hAnsi="Georgia"/>
          <w:color w:val="000000"/>
          <w:sz w:val="22"/>
          <w:szCs w:val="22"/>
        </w:rPr>
      </w:pPr>
      <w:r w:rsidRPr="00515D38">
        <w:rPr>
          <w:rFonts w:ascii="Georgia" w:hAnsi="Georgia"/>
          <w:color w:val="000000"/>
          <w:sz w:val="22"/>
          <w:szCs w:val="22"/>
        </w:rPr>
        <w:t>3. Nursing Diagnosis Handbook: An Evidence-Based Guide to Planning Care 12th Edition ISBN-13: 978-0323551120</w:t>
      </w:r>
    </w:p>
    <w:p w:rsidR="00451EFF" w:rsidRPr="00515D38" w:rsidRDefault="00451EFF" w:rsidP="00451EFF">
      <w:pPr>
        <w:ind w:left="450" w:hanging="270"/>
        <w:rPr>
          <w:rFonts w:ascii="Georgia" w:hAnsi="Georgia"/>
          <w:color w:val="000000"/>
          <w:sz w:val="22"/>
          <w:szCs w:val="22"/>
        </w:rPr>
      </w:pPr>
      <w:r w:rsidRPr="00515D38">
        <w:rPr>
          <w:rFonts w:ascii="Georgia" w:hAnsi="Georgia"/>
          <w:color w:val="000000"/>
          <w:sz w:val="22"/>
          <w:szCs w:val="22"/>
        </w:rPr>
        <w:t>4. Library option – NTCC has two care plan book options. They are free for use, located on top right. Click on either one and you can download the book or use online. https://libguides.northshorecollege.edu/nursing.</w:t>
      </w:r>
    </w:p>
    <w:p w:rsidR="002A47DA" w:rsidRPr="002A47DA" w:rsidRDefault="002A47DA" w:rsidP="002A47DA"/>
    <w:p w:rsidR="00235FDF" w:rsidRPr="003415C6" w:rsidRDefault="005D2D96" w:rsidP="00235FDF">
      <w:pPr>
        <w:rPr>
          <w:b/>
        </w:rPr>
      </w:pPr>
      <w:r w:rsidRPr="003415C6">
        <w:rPr>
          <w:b/>
        </w:rPr>
        <w:t>SUPPLIES AND EQUIPMENT</w:t>
      </w:r>
      <w:r w:rsidR="002A47DA">
        <w:rPr>
          <w:b/>
        </w:rPr>
        <w:t xml:space="preserve">: </w:t>
      </w:r>
      <w:r w:rsidR="00451EFF" w:rsidRPr="00730778">
        <w:t>Uniform with embroidered NTCC logo, Stethoscope, Bandage Scissors, Penlight, etc. as required in prior clinical courses</w:t>
      </w:r>
      <w:r w:rsidR="00451EFF">
        <w:t>.</w:t>
      </w:r>
    </w:p>
    <w:p w:rsidR="006A4BFE" w:rsidRPr="00CA1A5E" w:rsidRDefault="006A4BFE">
      <w:pPr>
        <w:rPr>
          <w:b/>
          <w:bCs/>
          <w:sz w:val="10"/>
          <w:szCs w:val="10"/>
        </w:rPr>
      </w:pPr>
    </w:p>
    <w:p w:rsidR="00451EFF" w:rsidRDefault="00451EFF" w:rsidP="00451EFF">
      <w:pPr>
        <w:pStyle w:val="NormalWeb"/>
        <w:spacing w:before="0" w:beforeAutospacing="0" w:after="0" w:afterAutospacing="0"/>
        <w:rPr>
          <w:b/>
          <w:i/>
        </w:rPr>
      </w:pPr>
      <w:r>
        <w:rPr>
          <w:b/>
          <w:i/>
        </w:rPr>
        <w:t xml:space="preserve">In the event of instruction interruption, remote learning options will be utilized as approved by LSBPNE and NTCC Student Service.  In the event of remote learning utilization, the following will be required: </w:t>
      </w:r>
    </w:p>
    <w:p w:rsidR="00451EFF" w:rsidRDefault="00451EFF" w:rsidP="00451EFF">
      <w:pPr>
        <w:pStyle w:val="NormalWeb"/>
        <w:spacing w:before="0" w:beforeAutospacing="0" w:after="0" w:afterAutospacing="0"/>
      </w:pPr>
      <w:proofErr w:type="spellStart"/>
      <w:r>
        <w:t>Respondus</w:t>
      </w:r>
      <w:proofErr w:type="spellEnd"/>
      <w:r>
        <w:t xml:space="preserve"> </w:t>
      </w:r>
      <w:proofErr w:type="spellStart"/>
      <w:r>
        <w:t>LockDown</w:t>
      </w:r>
      <w:proofErr w:type="spellEnd"/>
      <w:r>
        <w:t xml:space="preserve"> Browser Download </w:t>
      </w:r>
    </w:p>
    <w:p w:rsidR="00451EFF" w:rsidRDefault="00451EFF" w:rsidP="00451EFF">
      <w:pPr>
        <w:pStyle w:val="NormalWeb"/>
        <w:spacing w:before="0" w:beforeAutospacing="0" w:after="0" w:afterAutospacing="0"/>
      </w:pPr>
    </w:p>
    <w:p w:rsidR="00451EFF" w:rsidRDefault="00451EFF" w:rsidP="00451EFF">
      <w:pPr>
        <w:pStyle w:val="NormalWeb"/>
        <w:spacing w:before="0" w:beforeAutospacing="0" w:after="0" w:afterAutospacing="0"/>
      </w:pPr>
      <w:hyperlink r:id="rId8" w:history="1">
        <w:r>
          <w:rPr>
            <w:rStyle w:val="Hyperlink"/>
          </w:rPr>
          <w:t>https://download.respondus.com/lockdown/download.php?id=754648385</w:t>
        </w:r>
      </w:hyperlink>
      <w:r>
        <w:t xml:space="preserve">  (Links to an external site.) </w:t>
      </w:r>
    </w:p>
    <w:p w:rsidR="00451EFF" w:rsidRDefault="00451EFF" w:rsidP="00451EFF">
      <w:pPr>
        <w:pStyle w:val="NormalWeb"/>
        <w:spacing w:before="0" w:beforeAutospacing="0" w:after="0" w:afterAutospacing="0"/>
      </w:pPr>
    </w:p>
    <w:p w:rsidR="00451EFF" w:rsidRDefault="00451EFF" w:rsidP="00451EFF">
      <w:pPr>
        <w:pStyle w:val="NormalWeb"/>
        <w:spacing w:before="0" w:beforeAutospacing="0" w:after="0" w:afterAutospacing="0"/>
        <w:rPr>
          <w:b/>
          <w:bCs/>
        </w:rPr>
      </w:pPr>
      <w:r>
        <w:rPr>
          <w:b/>
          <w:bCs/>
        </w:rPr>
        <w:t xml:space="preserve">System Requirements for </w:t>
      </w:r>
      <w:proofErr w:type="spellStart"/>
      <w:r>
        <w:rPr>
          <w:b/>
          <w:bCs/>
        </w:rPr>
        <w:t>LockDown</w:t>
      </w:r>
      <w:proofErr w:type="spellEnd"/>
      <w:r>
        <w:rPr>
          <w:b/>
          <w:bCs/>
        </w:rPr>
        <w:t xml:space="preserve"> Browser </w:t>
      </w:r>
    </w:p>
    <w:p w:rsidR="00451EFF" w:rsidRDefault="00451EFF" w:rsidP="00451EFF">
      <w:pPr>
        <w:pStyle w:val="NormalWeb"/>
        <w:spacing w:before="0" w:beforeAutospacing="0" w:after="0" w:afterAutospacing="0"/>
      </w:pPr>
      <w:r>
        <w:lastRenderedPageBreak/>
        <w:t xml:space="preserve">Operating Systems </w:t>
      </w:r>
    </w:p>
    <w:p w:rsidR="00451EFF" w:rsidRDefault="00451EFF" w:rsidP="00451EFF">
      <w:pPr>
        <w:pStyle w:val="NormalWeb"/>
        <w:spacing w:before="0" w:beforeAutospacing="0" w:after="0" w:afterAutospacing="0"/>
      </w:pPr>
      <w:r>
        <w:t xml:space="preserve">· Windows: 10, 8, 7 </w:t>
      </w:r>
    </w:p>
    <w:p w:rsidR="00451EFF" w:rsidRDefault="00451EFF" w:rsidP="00451EFF">
      <w:pPr>
        <w:pStyle w:val="NormalWeb"/>
        <w:spacing w:before="0" w:beforeAutospacing="0" w:after="0" w:afterAutospacing="0"/>
      </w:pPr>
      <w:r>
        <w:t xml:space="preserve">· Mac: MacOS 10.15 to 10.12, OS X 10.11, OSX 10.10 · iOS: 11.0+ (iPad only). Must have a compatible LMS integration. Details (Links to an external site.). </w:t>
      </w:r>
    </w:p>
    <w:p w:rsidR="00451EFF" w:rsidRDefault="00451EFF" w:rsidP="00451EFF">
      <w:pPr>
        <w:pStyle w:val="NormalWeb"/>
        <w:spacing w:before="0" w:beforeAutospacing="0" w:after="0" w:afterAutospacing="0"/>
      </w:pPr>
      <w:r>
        <w:t xml:space="preserve">Memory </w:t>
      </w:r>
    </w:p>
    <w:p w:rsidR="00451EFF" w:rsidRDefault="00451EFF" w:rsidP="00451EFF">
      <w:pPr>
        <w:pStyle w:val="NormalWeb"/>
        <w:spacing w:before="0" w:beforeAutospacing="0" w:after="0" w:afterAutospacing="0"/>
      </w:pPr>
      <w:r>
        <w:t xml:space="preserve">Windows: 75 MB permanent space on the hard drive </w:t>
      </w:r>
    </w:p>
    <w:p w:rsidR="00451EFF" w:rsidRDefault="00451EFF" w:rsidP="00451EFF">
      <w:pPr>
        <w:pStyle w:val="NormalWeb"/>
        <w:spacing w:before="0" w:beforeAutospacing="0" w:after="0" w:afterAutospacing="0"/>
      </w:pPr>
      <w:r>
        <w:t xml:space="preserve">Mac: 120 MB permanent space on the hard drive </w:t>
      </w:r>
    </w:p>
    <w:p w:rsidR="00451EFF" w:rsidRDefault="00451EFF" w:rsidP="00451EFF">
      <w:pPr>
        <w:pStyle w:val="NormalWeb"/>
        <w:spacing w:before="0" w:beforeAutospacing="0" w:after="0" w:afterAutospacing="0"/>
      </w:pPr>
      <w:r>
        <w:t xml:space="preserve">Chromebook:  Some Chromebooks may support </w:t>
      </w:r>
      <w:proofErr w:type="spellStart"/>
      <w:r>
        <w:t>Respondus</w:t>
      </w:r>
      <w:proofErr w:type="spellEnd"/>
      <w:r>
        <w:t xml:space="preserve"> </w:t>
      </w:r>
      <w:proofErr w:type="spellStart"/>
      <w:r>
        <w:t>LockDown</w:t>
      </w:r>
      <w:proofErr w:type="spellEnd"/>
      <w:r>
        <w:t xml:space="preserve"> Browser; however, some do not, so please make sure if you are planning to use a Chromebook that it will support all functions required as above.</w:t>
      </w:r>
    </w:p>
    <w:p w:rsidR="00451EFF" w:rsidRDefault="00451EFF" w:rsidP="00451EFF">
      <w:pPr>
        <w:pStyle w:val="NormalWeb"/>
        <w:spacing w:before="0" w:beforeAutospacing="0" w:after="0" w:afterAutospacing="0"/>
        <w:rPr>
          <w:b/>
          <w:i/>
        </w:rPr>
      </w:pPr>
    </w:p>
    <w:p w:rsidR="00451EFF" w:rsidRDefault="00451EFF" w:rsidP="00451EFF">
      <w:pPr>
        <w:pStyle w:val="NormalWeb"/>
        <w:spacing w:before="0" w:beforeAutospacing="0" w:after="0" w:afterAutospacing="0"/>
        <w:rPr>
          <w:b/>
          <w:i/>
        </w:rPr>
      </w:pPr>
      <w:r>
        <w:rPr>
          <w:b/>
          <w:i/>
        </w:rPr>
        <w:t xml:space="preserve">Browser Requirements </w:t>
      </w:r>
    </w:p>
    <w:p w:rsidR="00451EFF" w:rsidRDefault="00451EFF" w:rsidP="00451EFF">
      <w:pPr>
        <w:pStyle w:val="NormalWeb"/>
        <w:spacing w:before="0" w:beforeAutospacing="0" w:after="0" w:afterAutospacing="0"/>
      </w:pPr>
      <w:proofErr w:type="spellStart"/>
      <w:r>
        <w:t>LockDown</w:t>
      </w:r>
      <w:proofErr w:type="spellEnd"/>
      <w:r>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p>
    <w:p w:rsidR="00451EFF" w:rsidRDefault="00451EFF" w:rsidP="00D1677D">
      <w:pPr>
        <w:rPr>
          <w:b/>
          <w:bCs/>
        </w:rPr>
      </w:pPr>
    </w:p>
    <w:p w:rsidR="00EE1FD6" w:rsidRDefault="005D2D96" w:rsidP="00D1677D">
      <w:pPr>
        <w:rPr>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for all coursework missed.  Absences affect performance in this course and do not reflect well on participation.  No student may substitute the attendance of another student.</w:t>
      </w:r>
      <w:r w:rsidR="006342C9" w:rsidRPr="003415C6">
        <w:rPr>
          <w:bCs/>
        </w:rPr>
        <w:t xml:space="preserve">  </w:t>
      </w:r>
    </w:p>
    <w:p w:rsidR="00EE1FD6" w:rsidRDefault="00EE1FD6" w:rsidP="00EE1FD6">
      <w:pPr>
        <w:rPr>
          <w:bCs/>
        </w:rPr>
      </w:pPr>
    </w:p>
    <w:p w:rsidR="00EE1FD6" w:rsidRDefault="00EE1FD6" w:rsidP="00EE1FD6">
      <w:pPr>
        <w:rPr>
          <w:b/>
          <w:bCs/>
        </w:rPr>
      </w:pPr>
      <w:r>
        <w:rPr>
          <w:b/>
          <w:bCs/>
        </w:rPr>
        <w:t>Due to limited clinical space students may not be able to make-up missed clinical time. If the student is able to make-up clinical time, it will be at the convenience of the faculty member and clinical agency.</w:t>
      </w:r>
    </w:p>
    <w:p w:rsidR="00EE1FD6" w:rsidRDefault="00EE1FD6" w:rsidP="00EE1FD6">
      <w:pPr>
        <w:rPr>
          <w:b/>
          <w:bCs/>
        </w:rPr>
      </w:pPr>
    </w:p>
    <w:p w:rsidR="00EE1FD6" w:rsidRDefault="00EE1FD6" w:rsidP="00EE1FD6">
      <w:pPr>
        <w:rPr>
          <w:rFonts w:eastAsia="Calibri"/>
        </w:rPr>
      </w:pPr>
      <w:r>
        <w:rPr>
          <w:rFonts w:eastAsia="Calibri"/>
        </w:rPr>
        <w:t xml:space="preserve">If unable to attend </w:t>
      </w:r>
      <w:r>
        <w:rPr>
          <w:rFonts w:eastAsia="Calibri"/>
          <w:u w:val="single"/>
        </w:rPr>
        <w:t>clinical</w:t>
      </w:r>
      <w:r>
        <w:rPr>
          <w:rFonts w:eastAsia="Calibri"/>
        </w:rPr>
        <w:t>, the student must notify the</w:t>
      </w:r>
      <w:r>
        <w:rPr>
          <w:rFonts w:eastAsia="Calibri"/>
          <w:b/>
          <w:bCs/>
          <w:i/>
          <w:iCs/>
        </w:rPr>
        <w:t xml:space="preserve"> proper instructor </w:t>
      </w:r>
      <w:r>
        <w:rPr>
          <w:rFonts w:eastAsia="Calibri"/>
        </w:rPr>
        <w:t xml:space="preserve">prior to the clinical experience as stated in the Practical Nursing Student Handbook. </w:t>
      </w:r>
      <w:r>
        <w:rPr>
          <w:rFonts w:eastAsia="Calibri"/>
          <w:b/>
          <w:bCs/>
        </w:rPr>
        <w:t>Failure to notify instructor on a clinical day constitutes a “no call no show”. In addition, failure to notify instructor on clinical day will result in a grade of "0" for the clinical day.</w:t>
      </w:r>
      <w:r>
        <w:rPr>
          <w:rFonts w:eastAsia="Calibri"/>
        </w:rPr>
        <w:t xml:space="preserve"> </w:t>
      </w:r>
      <w:r>
        <w:rPr>
          <w:rFonts w:eastAsia="Calibri"/>
          <w:b/>
          <w:bCs/>
          <w:u w:val="single"/>
        </w:rPr>
        <w:t>The "no call-no show" on a clinical day may also be grounds for dismissal.</w:t>
      </w:r>
      <w:r>
        <w:rPr>
          <w:rFonts w:eastAsia="Calibri"/>
        </w:rPr>
        <w:t xml:space="preserve">  The student will call the instructor or department office and </w:t>
      </w:r>
      <w:r>
        <w:rPr>
          <w:rFonts w:eastAsia="Calibri"/>
          <w:u w:val="single"/>
        </w:rPr>
        <w:t>leave a voice mail</w:t>
      </w:r>
      <w:r>
        <w:rPr>
          <w:rFonts w:eastAsia="Calibri"/>
        </w:rPr>
        <w:t xml:space="preserve"> as to the reason of the absence </w:t>
      </w:r>
      <w:r>
        <w:rPr>
          <w:rFonts w:eastAsia="Calibri"/>
          <w:b/>
          <w:bCs/>
          <w:u w:val="single"/>
        </w:rPr>
        <w:t>and</w:t>
      </w:r>
      <w:r>
        <w:rPr>
          <w:rFonts w:eastAsia="Calibri"/>
          <w:u w:val="single"/>
        </w:rPr>
        <w:t xml:space="preserve"> a phone number</w:t>
      </w:r>
      <w:r>
        <w:rPr>
          <w:rFonts w:eastAsia="Calibri"/>
        </w:rPr>
        <w:t xml:space="preserve"> where they may be reached.  If a student is tardy more than </w:t>
      </w:r>
      <w:r>
        <w:rPr>
          <w:rFonts w:eastAsia="Calibri"/>
          <w:b/>
          <w:u w:val="single"/>
        </w:rPr>
        <w:t>15 minutes on a clinical day</w:t>
      </w:r>
      <w:r>
        <w:rPr>
          <w:rFonts w:eastAsia="Calibri"/>
        </w:rPr>
        <w:t xml:space="preserve">, the student may be sent home for the day at the discretion of the instructor and will receive a “0” for the day.  If a student is tardy </w:t>
      </w:r>
      <w:r>
        <w:rPr>
          <w:rFonts w:eastAsia="Calibri"/>
          <w:b/>
        </w:rPr>
        <w:t>three times</w:t>
      </w:r>
      <w:r>
        <w:rPr>
          <w:rFonts w:eastAsia="Calibri"/>
        </w:rPr>
        <w:t xml:space="preserve">, the student will not be allowed to attend clinical on the third day of being tardy and will be given a “0”. </w:t>
      </w:r>
      <w:r>
        <w:rPr>
          <w:rFonts w:eastAsia="Calibri"/>
          <w:b/>
          <w:u w:val="single"/>
        </w:rPr>
        <w:t>Any</w:t>
      </w:r>
      <w:r>
        <w:rPr>
          <w:rFonts w:eastAsia="Calibri"/>
        </w:rPr>
        <w:t xml:space="preserve"> absence of a clinical day results in a grade of </w:t>
      </w:r>
      <w:r>
        <w:rPr>
          <w:rFonts w:eastAsia="Calibri"/>
          <w:b/>
        </w:rPr>
        <w:t>“0”</w:t>
      </w:r>
      <w:r>
        <w:rPr>
          <w:rFonts w:eastAsia="Calibri"/>
        </w:rPr>
        <w:t xml:space="preserve"> for that clinical day. </w:t>
      </w:r>
    </w:p>
    <w:p w:rsidR="00EE1FD6" w:rsidRDefault="00EE1FD6" w:rsidP="00D1677D">
      <w:pPr>
        <w:rPr>
          <w:bCs/>
        </w:rPr>
      </w:pPr>
    </w:p>
    <w:p w:rsidR="00E42B60" w:rsidRDefault="00E42B60" w:rsidP="00E42B60">
      <w:pPr>
        <w:pStyle w:val="Heading2"/>
        <w:ind w:hanging="5040"/>
        <w:rPr>
          <w:b w:val="0"/>
        </w:rPr>
      </w:pPr>
      <w:r>
        <w:t xml:space="preserve">GRADING REQUIREMENTS:  </w:t>
      </w:r>
      <w:r>
        <w:rPr>
          <w:b w:val="0"/>
        </w:rPr>
        <w:t xml:space="preserve">Students will be evaluated on their clinical performance using the </w:t>
      </w:r>
    </w:p>
    <w:p w:rsidR="00E42B60" w:rsidRDefault="00E42B60" w:rsidP="00E42B60">
      <w:pPr>
        <w:pStyle w:val="Heading2"/>
        <w:ind w:hanging="5040"/>
        <w:rPr>
          <w:b w:val="0"/>
        </w:rPr>
      </w:pPr>
      <w:r>
        <w:rPr>
          <w:b w:val="0"/>
        </w:rPr>
        <w:t xml:space="preserve">clinical rubric. If the student misses clinical (excused or unexcused), they will be given a zero for </w:t>
      </w:r>
    </w:p>
    <w:p w:rsidR="00E42B60" w:rsidRDefault="00E42B60" w:rsidP="00E42B60">
      <w:pPr>
        <w:pStyle w:val="Heading2"/>
        <w:ind w:hanging="5040"/>
        <w:rPr>
          <w:b w:val="0"/>
        </w:rPr>
      </w:pPr>
      <w:r>
        <w:rPr>
          <w:b w:val="0"/>
        </w:rPr>
        <w:t xml:space="preserve">the day. </w:t>
      </w:r>
    </w:p>
    <w:p w:rsidR="00E42B60" w:rsidRDefault="00E42B60" w:rsidP="00E42B60">
      <w:pPr>
        <w:pStyle w:val="Heading2"/>
        <w:ind w:hanging="5040"/>
        <w:rPr>
          <w:b w:val="0"/>
        </w:rPr>
      </w:pPr>
    </w:p>
    <w:p w:rsidR="00451EFF" w:rsidRPr="00730778" w:rsidRDefault="00451EFF" w:rsidP="00451EFF">
      <w:r w:rsidRPr="00730778">
        <w:rPr>
          <w:b/>
          <w:bCs/>
        </w:rPr>
        <w:t>CLINICAL EVALUATIONS:</w:t>
      </w:r>
    </w:p>
    <w:p w:rsidR="00451EFF" w:rsidRPr="00730778" w:rsidRDefault="00451EFF" w:rsidP="00451EFF">
      <w:r w:rsidRPr="00730778">
        <w:t>Evaluations are based on objective facts and can be helpful to both the student and instructor.  The clinical evaluation record is a tool to determine performance and can result in better nursing care.  The evaluation includes a collection of facts concerning the student’s performance and attitude. The evaluation will be based on incidents of fact as seen by the instructor.</w:t>
      </w:r>
    </w:p>
    <w:p w:rsidR="00451EFF" w:rsidRPr="00C41863" w:rsidRDefault="00451EFF" w:rsidP="00451EFF">
      <w:r w:rsidRPr="00C41863">
        <w:t>Weekly clinical evaluations will be based on criteria as described in the clinical evaluation tool. Points will be assigned to each of the applicable categories on the clinical evaluation form.  Total points for each day are then divided by the number of applicable categories.  This indicates the grade for that day. (See Clinical Evaluation tool &amp; Guidelines</w:t>
      </w:r>
      <w:r>
        <w:t xml:space="preserve"> in Canvas</w:t>
      </w:r>
      <w:r w:rsidRPr="00C41863">
        <w:t>).</w:t>
      </w:r>
    </w:p>
    <w:p w:rsidR="00451EFF" w:rsidRPr="00730778" w:rsidRDefault="00451EFF" w:rsidP="00451EFF">
      <w:pPr>
        <w:rPr>
          <w:b/>
          <w:bCs/>
          <w:highlight w:val="yellow"/>
        </w:rPr>
      </w:pPr>
    </w:p>
    <w:p w:rsidR="00451EFF" w:rsidRPr="00342D4C" w:rsidRDefault="00451EFF" w:rsidP="00451EFF">
      <w:r w:rsidRPr="00563852">
        <w:rPr>
          <w:b/>
          <w:bCs/>
        </w:rPr>
        <w:t>GRADING SCALE</w:t>
      </w:r>
      <w:r>
        <w:t xml:space="preserve">.   </w:t>
      </w:r>
    </w:p>
    <w:p w:rsidR="00451EFF" w:rsidRPr="003D41C3" w:rsidRDefault="00451EFF" w:rsidP="00451EFF">
      <w:pPr>
        <w:shd w:val="clear" w:color="auto" w:fill="FFFFFF"/>
        <w:rPr>
          <w:color w:val="000000"/>
        </w:rPr>
      </w:pPr>
      <w:r w:rsidRPr="003D41C3">
        <w:rPr>
          <w:color w:val="000000"/>
        </w:rPr>
        <w:lastRenderedPageBreak/>
        <w:t>94-100 </w:t>
      </w:r>
      <w:r w:rsidRPr="003D41C3">
        <w:rPr>
          <w:color w:val="000000"/>
          <w:bdr w:val="none" w:sz="0" w:space="0" w:color="auto" w:frame="1"/>
        </w:rPr>
        <w:t>            </w:t>
      </w:r>
      <w:r w:rsidRPr="003D41C3">
        <w:rPr>
          <w:color w:val="000000"/>
        </w:rPr>
        <w:t>A </w:t>
      </w:r>
    </w:p>
    <w:p w:rsidR="00451EFF" w:rsidRPr="003D41C3" w:rsidRDefault="00451EFF" w:rsidP="00451EFF">
      <w:pPr>
        <w:shd w:val="clear" w:color="auto" w:fill="FFFFFF"/>
        <w:rPr>
          <w:color w:val="000000"/>
        </w:rPr>
      </w:pPr>
      <w:r w:rsidRPr="003D41C3">
        <w:rPr>
          <w:color w:val="000000"/>
        </w:rPr>
        <w:t>88-93</w:t>
      </w:r>
      <w:r w:rsidRPr="003D41C3">
        <w:rPr>
          <w:color w:val="000000"/>
          <w:bdr w:val="none" w:sz="0" w:space="0" w:color="auto" w:frame="1"/>
        </w:rPr>
        <w:t>               </w:t>
      </w:r>
      <w:r w:rsidRPr="003D41C3">
        <w:rPr>
          <w:color w:val="000000"/>
        </w:rPr>
        <w:t>B </w:t>
      </w:r>
    </w:p>
    <w:p w:rsidR="00451EFF" w:rsidRPr="003D41C3" w:rsidRDefault="00451EFF" w:rsidP="00451EFF">
      <w:pPr>
        <w:shd w:val="clear" w:color="auto" w:fill="FFFFFF"/>
        <w:rPr>
          <w:color w:val="000000"/>
        </w:rPr>
      </w:pPr>
      <w:r w:rsidRPr="003D41C3">
        <w:rPr>
          <w:color w:val="000000"/>
        </w:rPr>
        <w:t>80-87 </w:t>
      </w:r>
      <w:r w:rsidRPr="003D41C3">
        <w:rPr>
          <w:color w:val="000000"/>
          <w:bdr w:val="none" w:sz="0" w:space="0" w:color="auto" w:frame="1"/>
        </w:rPr>
        <w:t>              </w:t>
      </w:r>
      <w:r w:rsidRPr="003D41C3">
        <w:rPr>
          <w:color w:val="000000"/>
        </w:rPr>
        <w:t>C </w:t>
      </w:r>
    </w:p>
    <w:p w:rsidR="00451EFF" w:rsidRPr="003D41C3" w:rsidRDefault="00451EFF" w:rsidP="00451EFF">
      <w:pPr>
        <w:shd w:val="clear" w:color="auto" w:fill="FFFFFF"/>
        <w:rPr>
          <w:color w:val="000000"/>
        </w:rPr>
      </w:pPr>
      <w:r w:rsidRPr="003D41C3">
        <w:rPr>
          <w:color w:val="000000"/>
        </w:rPr>
        <w:t>70-79 </w:t>
      </w:r>
      <w:r w:rsidRPr="003D41C3">
        <w:rPr>
          <w:color w:val="000000"/>
          <w:bdr w:val="none" w:sz="0" w:space="0" w:color="auto" w:frame="1"/>
        </w:rPr>
        <w:t>              </w:t>
      </w:r>
      <w:r w:rsidRPr="003D41C3">
        <w:rPr>
          <w:color w:val="000000"/>
        </w:rPr>
        <w:t>D </w:t>
      </w:r>
    </w:p>
    <w:p w:rsidR="00451EFF" w:rsidRPr="003D41C3" w:rsidRDefault="00451EFF" w:rsidP="00451EFF">
      <w:pPr>
        <w:shd w:val="clear" w:color="auto" w:fill="FFFFFF"/>
        <w:rPr>
          <w:color w:val="000000"/>
        </w:rPr>
      </w:pPr>
      <w:r w:rsidRPr="003D41C3">
        <w:rPr>
          <w:color w:val="000000"/>
        </w:rPr>
        <w:t>69 or below </w:t>
      </w:r>
      <w:r w:rsidRPr="003D41C3">
        <w:rPr>
          <w:color w:val="000000"/>
          <w:bdr w:val="none" w:sz="0" w:space="0" w:color="auto" w:frame="1"/>
        </w:rPr>
        <w:t>    </w:t>
      </w:r>
      <w:r w:rsidRPr="003D41C3">
        <w:rPr>
          <w:color w:val="000000"/>
        </w:rPr>
        <w:t>F </w:t>
      </w:r>
    </w:p>
    <w:p w:rsidR="00451EFF" w:rsidRPr="00563852" w:rsidRDefault="00451EFF" w:rsidP="00451EFF"/>
    <w:p w:rsidR="00451EFF" w:rsidRPr="00730778" w:rsidRDefault="00451EFF" w:rsidP="00451EFF">
      <w:r>
        <w:t xml:space="preserve">Grading will be based on the </w:t>
      </w:r>
      <w:r w:rsidRPr="00563852">
        <w:t xml:space="preserve">Clinical </w:t>
      </w:r>
      <w:r>
        <w:t>E</w:t>
      </w:r>
      <w:r w:rsidRPr="00563852">
        <w:t>valuation Tool</w:t>
      </w:r>
      <w:r>
        <w:t>, found in Canvas</w:t>
      </w:r>
      <w:r>
        <w:t xml:space="preserve">. </w:t>
      </w:r>
      <w:r w:rsidRPr="00730778">
        <w:rPr>
          <w:b/>
          <w:bCs/>
        </w:rPr>
        <w:t>Final grades will be not rounded.</w:t>
      </w:r>
    </w:p>
    <w:p w:rsidR="00451EFF" w:rsidRPr="00730778" w:rsidRDefault="00451EFF" w:rsidP="00451EFF"/>
    <w:p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rsidR="009130CF" w:rsidRPr="003415C6" w:rsidRDefault="009130CF" w:rsidP="009130CF"/>
    <w:p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rsidR="003415C6" w:rsidRPr="003415C6" w:rsidRDefault="003415C6" w:rsidP="009130CF"/>
    <w:p w:rsidR="003415C6" w:rsidRPr="003415C6" w:rsidRDefault="005A2DB0" w:rsidP="009130CF">
      <w:r w:rsidRPr="003415C6">
        <w:rPr>
          <w:b/>
        </w:rPr>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rsidR="003415C6" w:rsidRPr="003415C6" w:rsidRDefault="003415C6" w:rsidP="009130CF"/>
    <w:p w:rsidR="003415C6" w:rsidRDefault="005A2DB0" w:rsidP="009130CF">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 xml:space="preserve">ign from the college is </w:t>
      </w:r>
      <w:r w:rsidR="00451EFF">
        <w:rPr>
          <w:b/>
          <w:u w:val="single"/>
        </w:rPr>
        <w:t>10/29/2021</w:t>
      </w:r>
      <w:r w:rsidR="003415C6" w:rsidRPr="003415C6">
        <w:t>.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rsidR="003A5636" w:rsidRDefault="003A5636" w:rsidP="009130CF"/>
    <w:p w:rsidR="003A5636" w:rsidRDefault="003A5636" w:rsidP="009130CF">
      <w:r>
        <w:rPr>
          <w:b/>
        </w:rPr>
        <w:t>COMMUNICATION POLICY</w:t>
      </w:r>
      <w:r w:rsidRPr="003415C6">
        <w:rPr>
          <w:b/>
        </w:rPr>
        <w:t>:</w:t>
      </w:r>
      <w:r w:rsidRPr="003415C6">
        <w:t xml:space="preserve">  </w:t>
      </w:r>
      <w:r w:rsidR="002E0538">
        <w:t xml:space="preserve">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My.NorthshoreCollege.Edu.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rsidR="00CC7F37" w:rsidRDefault="00CC7F37" w:rsidP="009130CF"/>
    <w:p w:rsidR="00C05C67" w:rsidRDefault="00CC7F37" w:rsidP="00C05C67">
      <w:r w:rsidRPr="00CC7F37">
        <w:rPr>
          <w:b/>
        </w:rPr>
        <w:t>COPYRIGHT POLICY:</w:t>
      </w:r>
      <w:r>
        <w:t xml:space="preserve">  </w:t>
      </w:r>
      <w:r w:rsidR="00C05C67"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C05C67" w:rsidRPr="001072A4">
        <w:t>eTextbook</w:t>
      </w:r>
      <w:proofErr w:type="spellEnd"/>
      <w:r w:rsidR="00C05C67" w:rsidRPr="001072A4">
        <w:t>.</w:t>
      </w:r>
    </w:p>
    <w:p w:rsidR="00451EFF" w:rsidRDefault="00451EFF" w:rsidP="00451EFF">
      <w:pPr>
        <w:pStyle w:val="NormalWeb"/>
        <w:shd w:val="clear" w:color="auto" w:fill="FFFFFF"/>
        <w:spacing w:before="0" w:beforeAutospacing="0" w:after="0" w:afterAutospacing="0"/>
        <w:rPr>
          <w:b/>
          <w:bCs/>
        </w:rPr>
      </w:pPr>
    </w:p>
    <w:p w:rsidR="00451EFF" w:rsidRPr="00C41863" w:rsidRDefault="00451EFF" w:rsidP="00451EFF">
      <w:pPr>
        <w:pStyle w:val="NormalWeb"/>
        <w:shd w:val="clear" w:color="auto" w:fill="FFFFFF"/>
        <w:spacing w:before="0" w:beforeAutospacing="0" w:after="0" w:afterAutospacing="0"/>
      </w:pPr>
      <w:r w:rsidRPr="00C41863">
        <w:rPr>
          <w:b/>
          <w:bCs/>
        </w:rPr>
        <w:t>NETIQUETTE POLICY:</w:t>
      </w:r>
      <w:r w:rsidRPr="00C41863">
        <w:t xml:space="preserve"> This term is used to describe accepted, proper behavior on the Internet. Remember the following when communicating online (messages, discussion board, etc.): </w:t>
      </w:r>
    </w:p>
    <w:p w:rsidR="00451EFF" w:rsidRPr="00C41863" w:rsidRDefault="00451EFF" w:rsidP="00451EFF">
      <w:pPr>
        <w:numPr>
          <w:ilvl w:val="0"/>
          <w:numId w:val="15"/>
        </w:numPr>
        <w:shd w:val="clear" w:color="auto" w:fill="FFFFFF"/>
      </w:pPr>
      <w:r w:rsidRPr="00C41863">
        <w:t>Never post profanity, racist, or sexist messages </w:t>
      </w:r>
    </w:p>
    <w:p w:rsidR="00451EFF" w:rsidRPr="00C41863" w:rsidRDefault="00451EFF" w:rsidP="00451EFF">
      <w:pPr>
        <w:numPr>
          <w:ilvl w:val="0"/>
          <w:numId w:val="15"/>
        </w:numPr>
        <w:shd w:val="clear" w:color="auto" w:fill="FFFFFF"/>
        <w:spacing w:before="100" w:beforeAutospacing="1" w:after="100" w:afterAutospacing="1"/>
      </w:pPr>
      <w:r w:rsidRPr="00C41863">
        <w:t>Be respectful of fellow students and instructors </w:t>
      </w:r>
    </w:p>
    <w:p w:rsidR="00451EFF" w:rsidRPr="00C41863" w:rsidRDefault="00451EFF" w:rsidP="00451EFF">
      <w:pPr>
        <w:numPr>
          <w:ilvl w:val="0"/>
          <w:numId w:val="15"/>
        </w:numPr>
        <w:shd w:val="clear" w:color="auto" w:fill="FFFFFF"/>
        <w:spacing w:before="100" w:beforeAutospacing="1" w:after="100" w:afterAutospacing="1"/>
      </w:pPr>
      <w:r w:rsidRPr="00C41863">
        <w:t>Never insult any person or their message content </w:t>
      </w:r>
    </w:p>
    <w:p w:rsidR="00451EFF" w:rsidRPr="00C41863" w:rsidRDefault="00451EFF" w:rsidP="00451EFF">
      <w:pPr>
        <w:numPr>
          <w:ilvl w:val="0"/>
          <w:numId w:val="15"/>
        </w:numPr>
        <w:shd w:val="clear" w:color="auto" w:fill="FFFFFF"/>
        <w:spacing w:before="100" w:beforeAutospacing="1" w:after="100" w:afterAutospacing="1"/>
      </w:pPr>
      <w:r w:rsidRPr="00C41863">
        <w:t>Never plagiarize or publish intellectual property </w:t>
      </w:r>
    </w:p>
    <w:p w:rsidR="00451EFF" w:rsidRPr="00C41863" w:rsidRDefault="00451EFF" w:rsidP="00451EFF">
      <w:pPr>
        <w:numPr>
          <w:ilvl w:val="0"/>
          <w:numId w:val="15"/>
        </w:numPr>
        <w:shd w:val="clear" w:color="auto" w:fill="FFFFFF"/>
        <w:spacing w:before="100" w:beforeAutospacing="1" w:after="100" w:afterAutospacing="1"/>
      </w:pPr>
      <w:r w:rsidRPr="00C41863">
        <w:t>Do not use text messaging abbreviations or slang </w:t>
      </w:r>
    </w:p>
    <w:p w:rsidR="007729D5" w:rsidRPr="00E00EF3" w:rsidRDefault="00451EFF" w:rsidP="00685B4D">
      <w:pPr>
        <w:numPr>
          <w:ilvl w:val="0"/>
          <w:numId w:val="15"/>
        </w:numPr>
        <w:shd w:val="clear" w:color="auto" w:fill="FFFFFF"/>
        <w:spacing w:before="100" w:beforeAutospacing="1" w:after="100" w:afterAutospacing="1"/>
      </w:pPr>
      <w:r w:rsidRPr="00C41863">
        <w:t>Do not type in all CAPS (this is considered online yelling) </w:t>
      </w:r>
      <w:bookmarkStart w:id="0" w:name="_GoBack"/>
      <w:bookmarkEnd w:id="0"/>
    </w:p>
    <w:sectPr w:rsidR="007729D5" w:rsidRPr="00E00EF3" w:rsidSect="00F52A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7D" w:rsidRDefault="00510F7D" w:rsidP="00F52ACC">
      <w:r>
        <w:separator/>
      </w:r>
    </w:p>
  </w:endnote>
  <w:endnote w:type="continuationSeparator" w:id="0">
    <w:p w:rsidR="00510F7D" w:rsidRDefault="00510F7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CC" w:rsidRPr="00451EFF" w:rsidRDefault="00F52ACC" w:rsidP="00F52ACC">
    <w:pPr>
      <w:rPr>
        <w:b/>
        <w:sz w:val="20"/>
      </w:rPr>
    </w:pPr>
    <w:r w:rsidRPr="00451EFF">
      <w:rPr>
        <w:b/>
        <w:sz w:val="20"/>
      </w:rPr>
      <w:t>Note:  This syllabus is a contract.  Staying in this course signifies your agreement to the contents.</w:t>
    </w:r>
    <w:r w:rsidR="00451EFF">
      <w:rPr>
        <w:b/>
        <w:sz w:val="20"/>
      </w:rPr>
      <w:tab/>
      <w:t>Last update 8/24/2021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7D" w:rsidRDefault="00510F7D" w:rsidP="00F52ACC">
      <w:r>
        <w:separator/>
      </w:r>
    </w:p>
  </w:footnote>
  <w:footnote w:type="continuationSeparator" w:id="0">
    <w:p w:rsidR="00510F7D" w:rsidRDefault="00510F7D"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7"/>
  </w:num>
  <w:num w:numId="6">
    <w:abstractNumId w:val="14"/>
  </w:num>
  <w:num w:numId="7">
    <w:abstractNumId w:val="9"/>
  </w:num>
  <w:num w:numId="8">
    <w:abstractNumId w:val="8"/>
  </w:num>
  <w:num w:numId="9">
    <w:abstractNumId w:val="3"/>
  </w:num>
  <w:num w:numId="10">
    <w:abstractNumId w:val="12"/>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044C2"/>
    <w:rsid w:val="00024AD4"/>
    <w:rsid w:val="00030546"/>
    <w:rsid w:val="00046DF8"/>
    <w:rsid w:val="00076E31"/>
    <w:rsid w:val="0009145C"/>
    <w:rsid w:val="0009232D"/>
    <w:rsid w:val="000E05A1"/>
    <w:rsid w:val="0019300F"/>
    <w:rsid w:val="001941F9"/>
    <w:rsid w:val="001F3738"/>
    <w:rsid w:val="00216EAE"/>
    <w:rsid w:val="00235FDF"/>
    <w:rsid w:val="0026401F"/>
    <w:rsid w:val="00294B47"/>
    <w:rsid w:val="00296855"/>
    <w:rsid w:val="0029690D"/>
    <w:rsid w:val="002A47DA"/>
    <w:rsid w:val="002B1896"/>
    <w:rsid w:val="002C3219"/>
    <w:rsid w:val="002E0538"/>
    <w:rsid w:val="003064BE"/>
    <w:rsid w:val="00320C82"/>
    <w:rsid w:val="003415C6"/>
    <w:rsid w:val="00354D96"/>
    <w:rsid w:val="00365D2F"/>
    <w:rsid w:val="0037283C"/>
    <w:rsid w:val="003A51CB"/>
    <w:rsid w:val="003A5636"/>
    <w:rsid w:val="003F4C1D"/>
    <w:rsid w:val="00415A1E"/>
    <w:rsid w:val="004229CB"/>
    <w:rsid w:val="00451EFF"/>
    <w:rsid w:val="00510F7D"/>
    <w:rsid w:val="00511F56"/>
    <w:rsid w:val="00531B24"/>
    <w:rsid w:val="00544C0B"/>
    <w:rsid w:val="005A2DB0"/>
    <w:rsid w:val="005C4648"/>
    <w:rsid w:val="005C5855"/>
    <w:rsid w:val="005C6C8D"/>
    <w:rsid w:val="005D2D96"/>
    <w:rsid w:val="005E6A40"/>
    <w:rsid w:val="00600977"/>
    <w:rsid w:val="00623BB4"/>
    <w:rsid w:val="006342C9"/>
    <w:rsid w:val="006835B9"/>
    <w:rsid w:val="0069431C"/>
    <w:rsid w:val="006A4BFE"/>
    <w:rsid w:val="006B211F"/>
    <w:rsid w:val="00710ED3"/>
    <w:rsid w:val="007642AB"/>
    <w:rsid w:val="007729D5"/>
    <w:rsid w:val="007B13F8"/>
    <w:rsid w:val="007C6B87"/>
    <w:rsid w:val="007E001E"/>
    <w:rsid w:val="007F18A1"/>
    <w:rsid w:val="00822E3D"/>
    <w:rsid w:val="0085664F"/>
    <w:rsid w:val="00861CB6"/>
    <w:rsid w:val="00885A8F"/>
    <w:rsid w:val="008A7EA5"/>
    <w:rsid w:val="008E3B4A"/>
    <w:rsid w:val="008F3643"/>
    <w:rsid w:val="009130CF"/>
    <w:rsid w:val="00914403"/>
    <w:rsid w:val="00927540"/>
    <w:rsid w:val="00933CB6"/>
    <w:rsid w:val="00972574"/>
    <w:rsid w:val="009832AE"/>
    <w:rsid w:val="009B7F77"/>
    <w:rsid w:val="009C11E5"/>
    <w:rsid w:val="00A126C1"/>
    <w:rsid w:val="00A33509"/>
    <w:rsid w:val="00A56502"/>
    <w:rsid w:val="00A75042"/>
    <w:rsid w:val="00AA1ECF"/>
    <w:rsid w:val="00AC5280"/>
    <w:rsid w:val="00AD734D"/>
    <w:rsid w:val="00AF0EC8"/>
    <w:rsid w:val="00B33408"/>
    <w:rsid w:val="00B4469F"/>
    <w:rsid w:val="00B91E8D"/>
    <w:rsid w:val="00B9243F"/>
    <w:rsid w:val="00BA1453"/>
    <w:rsid w:val="00BD1F52"/>
    <w:rsid w:val="00BF5892"/>
    <w:rsid w:val="00C05C67"/>
    <w:rsid w:val="00C4544A"/>
    <w:rsid w:val="00C652C2"/>
    <w:rsid w:val="00C67318"/>
    <w:rsid w:val="00C7269E"/>
    <w:rsid w:val="00CA1A52"/>
    <w:rsid w:val="00CA1A5E"/>
    <w:rsid w:val="00CC7F37"/>
    <w:rsid w:val="00CE526B"/>
    <w:rsid w:val="00CF7D5D"/>
    <w:rsid w:val="00D05433"/>
    <w:rsid w:val="00D1677D"/>
    <w:rsid w:val="00D3204C"/>
    <w:rsid w:val="00D7703F"/>
    <w:rsid w:val="00DA24B0"/>
    <w:rsid w:val="00DD16BA"/>
    <w:rsid w:val="00DE4041"/>
    <w:rsid w:val="00E00EF3"/>
    <w:rsid w:val="00E32CF7"/>
    <w:rsid w:val="00E33CC6"/>
    <w:rsid w:val="00E352FE"/>
    <w:rsid w:val="00E42B60"/>
    <w:rsid w:val="00EA25BA"/>
    <w:rsid w:val="00EA267E"/>
    <w:rsid w:val="00EA5BD3"/>
    <w:rsid w:val="00EB58F7"/>
    <w:rsid w:val="00EE1FD6"/>
    <w:rsid w:val="00F20835"/>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2D71B"/>
  <w15:docId w15:val="{F5910889-2431-4227-80BC-CF88255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NormalWeb">
    <w:name w:val="Normal (Web)"/>
    <w:basedOn w:val="Normal"/>
    <w:uiPriority w:val="99"/>
    <w:unhideWhenUsed/>
    <w:rsid w:val="00451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765">
      <w:bodyDiv w:val="1"/>
      <w:marLeft w:val="0"/>
      <w:marRight w:val="0"/>
      <w:marTop w:val="0"/>
      <w:marBottom w:val="0"/>
      <w:divBdr>
        <w:top w:val="none" w:sz="0" w:space="0" w:color="auto"/>
        <w:left w:val="none" w:sz="0" w:space="0" w:color="auto"/>
        <w:bottom w:val="none" w:sz="0" w:space="0" w:color="auto"/>
        <w:right w:val="none" w:sz="0" w:space="0" w:color="auto"/>
      </w:divBdr>
    </w:div>
    <w:div w:id="125508345">
      <w:bodyDiv w:val="1"/>
      <w:marLeft w:val="0"/>
      <w:marRight w:val="0"/>
      <w:marTop w:val="0"/>
      <w:marBottom w:val="0"/>
      <w:divBdr>
        <w:top w:val="none" w:sz="0" w:space="0" w:color="auto"/>
        <w:left w:val="none" w:sz="0" w:space="0" w:color="auto"/>
        <w:bottom w:val="none" w:sz="0" w:space="0" w:color="auto"/>
        <w:right w:val="none" w:sz="0" w:space="0" w:color="auto"/>
      </w:divBdr>
    </w:div>
    <w:div w:id="158739450">
      <w:bodyDiv w:val="1"/>
      <w:marLeft w:val="0"/>
      <w:marRight w:val="0"/>
      <w:marTop w:val="0"/>
      <w:marBottom w:val="0"/>
      <w:divBdr>
        <w:top w:val="none" w:sz="0" w:space="0" w:color="auto"/>
        <w:left w:val="none" w:sz="0" w:space="0" w:color="auto"/>
        <w:bottom w:val="none" w:sz="0" w:space="0" w:color="auto"/>
        <w:right w:val="none" w:sz="0" w:space="0" w:color="auto"/>
      </w:divBdr>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35950380">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1895</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2</cp:revision>
  <cp:lastPrinted>2019-03-13T17:00:00Z</cp:lastPrinted>
  <dcterms:created xsi:type="dcterms:W3CDTF">2021-08-24T13:32:00Z</dcterms:created>
  <dcterms:modified xsi:type="dcterms:W3CDTF">2021-08-24T13:32:00Z</dcterms:modified>
</cp:coreProperties>
</file>